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CC" w:rsidRDefault="00DE5ACC" w:rsidP="00DE5ACC">
      <w:pPr>
        <w:pStyle w:val="Overskrift1"/>
        <w:numPr>
          <w:ilvl w:val="0"/>
          <w:numId w:val="0"/>
        </w:numPr>
        <w:ind w:left="432"/>
        <w:rPr>
          <w:rFonts w:ascii="Arial" w:hAnsi="Arial" w:cs="Arial"/>
        </w:rPr>
      </w:pPr>
      <w:r>
        <w:rPr>
          <w:rFonts w:ascii="Arial" w:hAnsi="Arial" w:cs="Arial"/>
        </w:rPr>
        <w:t>Henvendelse om rådgivnings- og kompetenceforløb i Videnscenter om inddragelse og udsatte børns liv</w:t>
      </w:r>
    </w:p>
    <w:p w:rsidR="00DE5ACC" w:rsidRDefault="00DE5ACC" w:rsidP="00DE5ACC">
      <w:pPr>
        <w:pStyle w:val="NormalWeb"/>
        <w:spacing w:after="120"/>
        <w:ind w:left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</w:rPr>
        <w:t>Henvendelsesskemaet</w:t>
      </w:r>
      <w:r w:rsidRPr="00C54136">
        <w:rPr>
          <w:rFonts w:asciiTheme="minorHAnsi" w:hAnsiTheme="minorHAnsi" w:cstheme="minorHAnsi"/>
          <w:sz w:val="22"/>
          <w:szCs w:val="22"/>
        </w:rPr>
        <w:t xml:space="preserve"> udfyldes og fremsendes sammen med rel</w:t>
      </w:r>
      <w:r w:rsidR="00905946">
        <w:rPr>
          <w:rFonts w:asciiTheme="minorHAnsi" w:hAnsiTheme="minorHAnsi" w:cstheme="minorHAnsi"/>
          <w:sz w:val="22"/>
          <w:szCs w:val="22"/>
        </w:rPr>
        <w:t>evante bilag til Social- og Boligstyrelsen</w:t>
      </w:r>
      <w:r w:rsidRPr="00C54136">
        <w:rPr>
          <w:rFonts w:asciiTheme="minorHAnsi" w:hAnsiTheme="minorHAnsi" w:cstheme="minorHAnsi"/>
          <w:sz w:val="22"/>
          <w:szCs w:val="22"/>
        </w:rPr>
        <w:t xml:space="preserve"> på følgende e-mail: </w:t>
      </w:r>
      <w:hyperlink r:id="rId7" w:history="1">
        <w:r w:rsidRPr="008A049F">
          <w:rPr>
            <w:rStyle w:val="Hyperlink"/>
            <w:rFonts w:asciiTheme="minorHAnsi" w:hAnsiTheme="minorHAnsi" w:cstheme="minorHAnsi"/>
            <w:sz w:val="22"/>
            <w:szCs w:val="22"/>
          </w:rPr>
          <w:t>vbu@socialstyrelsen.dk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1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5ACC" w:rsidRPr="00C54136" w:rsidRDefault="00DE5ACC" w:rsidP="00DE5ACC">
      <w:pPr>
        <w:pStyle w:val="Overskrift3"/>
        <w:numPr>
          <w:ilvl w:val="0"/>
          <w:numId w:val="0"/>
        </w:numPr>
        <w:ind w:left="432"/>
        <w:rPr>
          <w:rFonts w:asciiTheme="minorHAnsi" w:hAnsiTheme="minorHAnsi" w:cstheme="minorHAnsi"/>
          <w:sz w:val="22"/>
        </w:rPr>
      </w:pPr>
      <w:r w:rsidRPr="00C54136">
        <w:rPr>
          <w:rFonts w:asciiTheme="minorHAnsi" w:hAnsiTheme="minorHAnsi" w:cstheme="minorHAnsi"/>
          <w:b w:val="0"/>
          <w:sz w:val="22"/>
        </w:rPr>
        <w:t xml:space="preserve">Se </w:t>
      </w:r>
      <w:r>
        <w:rPr>
          <w:rFonts w:asciiTheme="minorHAnsi" w:hAnsiTheme="minorHAnsi" w:cstheme="minorHAnsi"/>
          <w:b w:val="0"/>
          <w:sz w:val="22"/>
        </w:rPr>
        <w:t xml:space="preserve">beskrivelse af </w:t>
      </w:r>
      <w:r w:rsidRPr="00FE443B">
        <w:rPr>
          <w:rFonts w:asciiTheme="minorHAnsi" w:hAnsiTheme="minorHAnsi" w:cstheme="minorHAnsi"/>
          <w:b w:val="0"/>
          <w:i/>
          <w:sz w:val="22"/>
        </w:rPr>
        <w:t>Kriterier for deltagelse i rådgivnings- og kompetenceforløb i Videnscenter om inddragelse og udsatte børns liv</w:t>
      </w:r>
      <w:r>
        <w:rPr>
          <w:rFonts w:asciiTheme="minorHAnsi" w:hAnsiTheme="minorHAnsi" w:cstheme="minorHAnsi"/>
          <w:b w:val="0"/>
          <w:i/>
          <w:sz w:val="22"/>
        </w:rPr>
        <w:t xml:space="preserve">. </w:t>
      </w:r>
    </w:p>
    <w:p w:rsidR="00DE5ACC" w:rsidRDefault="00DE5ACC" w:rsidP="00DE5ACC">
      <w:pPr>
        <w:spacing w:line="276" w:lineRule="auto"/>
        <w:ind w:left="432"/>
        <w:rPr>
          <w:rFonts w:cstheme="minorHAnsi"/>
          <w:color w:val="000000"/>
        </w:rPr>
      </w:pPr>
      <w:r w:rsidRPr="00C54136">
        <w:rPr>
          <w:rFonts w:cstheme="minorHAnsi"/>
        </w:rPr>
        <w:t xml:space="preserve">Eventuelle spørgsmål vedr. udfyldelse af </w:t>
      </w:r>
      <w:r w:rsidRPr="005E1987">
        <w:rPr>
          <w:rFonts w:cstheme="minorHAnsi"/>
          <w:color w:val="000000"/>
        </w:rPr>
        <w:t>henvendelsesskema</w:t>
      </w:r>
      <w:r>
        <w:rPr>
          <w:rFonts w:cstheme="minorHAnsi"/>
          <w:color w:val="000000"/>
        </w:rPr>
        <w:t>et</w:t>
      </w:r>
      <w:r w:rsidRPr="00C54136">
        <w:rPr>
          <w:rFonts w:cstheme="minorHAnsi"/>
        </w:rPr>
        <w:t xml:space="preserve"> kan rettes til </w:t>
      </w:r>
      <w:r w:rsidR="00FF7365">
        <w:rPr>
          <w:rFonts w:cstheme="minorHAnsi"/>
        </w:rPr>
        <w:t>Izabella Hatt</w:t>
      </w:r>
      <w:r>
        <w:rPr>
          <w:rFonts w:cstheme="minorHAnsi"/>
        </w:rPr>
        <w:t>,</w:t>
      </w:r>
      <w:r w:rsidRPr="00C54136">
        <w:rPr>
          <w:rFonts w:cstheme="minorHAnsi"/>
        </w:rPr>
        <w:t xml:space="preserve"> </w:t>
      </w:r>
      <w:r w:rsidRPr="00C54136">
        <w:rPr>
          <w:rFonts w:cstheme="minorHAnsi"/>
          <w:color w:val="000000"/>
        </w:rPr>
        <w:t xml:space="preserve">mail </w:t>
      </w:r>
      <w:hyperlink r:id="rId8" w:history="1">
        <w:r w:rsidR="00FF7365" w:rsidRPr="009C7876">
          <w:rPr>
            <w:rStyle w:val="Hyperlink"/>
            <w:rFonts w:cstheme="minorHAnsi"/>
          </w:rPr>
          <w:t>isfh@socialstyrelsen.dk</w:t>
        </w:r>
      </w:hyperlink>
      <w:r w:rsidRPr="00C54136">
        <w:rPr>
          <w:rFonts w:cstheme="minorHAnsi"/>
          <w:color w:val="000000"/>
        </w:rPr>
        <w:t xml:space="preserve"> eller telefon 41</w:t>
      </w:r>
      <w:r w:rsidR="00FF7365">
        <w:rPr>
          <w:rFonts w:cstheme="minorHAnsi"/>
          <w:color w:val="000000"/>
        </w:rPr>
        <w:t xml:space="preserve"> 93 24 34</w:t>
      </w:r>
      <w:r w:rsidRPr="00C54136">
        <w:rPr>
          <w:rFonts w:cstheme="minorHAnsi"/>
          <w:color w:val="000000"/>
        </w:rPr>
        <w:t xml:space="preserve">.     </w:t>
      </w:r>
    </w:p>
    <w:p w:rsidR="00DE5ACC" w:rsidRPr="00C54136" w:rsidRDefault="00DE5ACC" w:rsidP="00DE5ACC">
      <w:pPr>
        <w:spacing w:line="276" w:lineRule="auto"/>
        <w:ind w:left="432"/>
        <w:rPr>
          <w:rFonts w:cstheme="minorHAn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185"/>
        <w:gridCol w:w="4984"/>
      </w:tblGrid>
      <w:tr w:rsidR="00DE5ACC" w:rsidTr="004070AF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Generelle oplysninger </w:t>
            </w: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Kommune: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DE5ACC" w:rsidTr="004070AF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Pr="00AD3D49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Oplysninger om kontaktperson i kommunen</w:t>
            </w: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Kontaktperson: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Stilling: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pStyle w:val="NormalWeb"/>
              <w:tabs>
                <w:tab w:val="left" w:pos="6840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DE5ACC" w:rsidTr="004070AF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Henvendelse:</w:t>
            </w: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Pr="005D6F37" w:rsidRDefault="00DE5ACC" w:rsidP="00DE5ACC">
            <w:pPr>
              <w:pStyle w:val="Listeafsnit"/>
              <w:numPr>
                <w:ilvl w:val="0"/>
                <w:numId w:val="2"/>
              </w:numPr>
              <w:spacing w:after="0" w:line="276" w:lineRule="auto"/>
              <w:rPr>
                <w:rFonts w:cstheme="minorHAnsi"/>
              </w:rPr>
            </w:pPr>
            <w:r w:rsidRPr="005D6F37">
              <w:rPr>
                <w:rFonts w:cstheme="minorHAnsi"/>
              </w:rPr>
              <w:t>Kommunen har været i dialog med</w:t>
            </w:r>
            <w:r w:rsidR="00905946">
              <w:rPr>
                <w:rFonts w:cstheme="minorHAnsi"/>
              </w:rPr>
              <w:t xml:space="preserve"> </w:t>
            </w:r>
            <w:proofErr w:type="spellStart"/>
            <w:r w:rsidR="00905946">
              <w:rPr>
                <w:rFonts w:cstheme="minorHAnsi"/>
              </w:rPr>
              <w:t>videnscenteret</w:t>
            </w:r>
            <w:proofErr w:type="spellEnd"/>
            <w:r w:rsidR="00905946">
              <w:rPr>
                <w:rFonts w:cstheme="minorHAnsi"/>
              </w:rPr>
              <w:t xml:space="preserve"> inden ansøgning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Pr="009D6EA5" w:rsidRDefault="00DE5ACC" w:rsidP="004070AF">
            <w:pPr>
              <w:tabs>
                <w:tab w:val="left" w:pos="6840"/>
              </w:tabs>
              <w:spacing w:line="360" w:lineRule="auto"/>
              <w:rPr>
                <w:rFonts w:cstheme="minorHAnsi"/>
                <w:szCs w:val="20"/>
              </w:rPr>
            </w:pPr>
            <w:r w:rsidRPr="009D6EA5">
              <w:rPr>
                <w:rFonts w:cstheme="minorHAnsi"/>
                <w:szCs w:val="20"/>
              </w:rPr>
              <w:t>Navn på kontakt i Social</w:t>
            </w:r>
            <w:r w:rsidR="00905946">
              <w:rPr>
                <w:rFonts w:cstheme="minorHAnsi"/>
                <w:szCs w:val="20"/>
              </w:rPr>
              <w:t>- og Bolig</w:t>
            </w:r>
            <w:r w:rsidRPr="009D6EA5">
              <w:rPr>
                <w:rFonts w:cstheme="minorHAnsi"/>
                <w:szCs w:val="20"/>
              </w:rPr>
              <w:t>styrelsen:</w:t>
            </w:r>
          </w:p>
          <w:p w:rsidR="00DE5ACC" w:rsidRPr="00F06F9D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EA5">
              <w:rPr>
                <w:rFonts w:cstheme="minorHAnsi"/>
                <w:szCs w:val="20"/>
              </w:rPr>
              <w:t>Navn på henvender: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DE5ACC">
            <w:pPr>
              <w:pStyle w:val="Listeafsnit"/>
              <w:numPr>
                <w:ilvl w:val="0"/>
                <w:numId w:val="2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A0AE8">
              <w:rPr>
                <w:rFonts w:cstheme="minorHAnsi"/>
              </w:rPr>
              <w:t xml:space="preserve">ed underskrift af ledelsen på </w:t>
            </w:r>
            <w:r w:rsidRPr="00DA0AE8">
              <w:rPr>
                <w:rFonts w:eastAsia="Times New Roman" w:cstheme="minorHAnsi"/>
                <w:color w:val="000000"/>
                <w:szCs w:val="20"/>
                <w:lang w:eastAsia="da-DK"/>
              </w:rPr>
              <w:t>myndighed</w:t>
            </w:r>
            <w:r>
              <w:rPr>
                <w:rFonts w:eastAsia="Times New Roman" w:cstheme="minorHAnsi"/>
                <w:color w:val="000000"/>
                <w:szCs w:val="20"/>
                <w:lang w:eastAsia="da-DK"/>
              </w:rPr>
              <w:t xml:space="preserve">- </w:t>
            </w:r>
            <w:r w:rsidRPr="00DA0AE8">
              <w:rPr>
                <w:rFonts w:eastAsia="Times New Roman" w:cstheme="minorHAnsi"/>
                <w:color w:val="000000"/>
                <w:szCs w:val="20"/>
                <w:lang w:eastAsia="da-DK"/>
              </w:rPr>
              <w:t>udfører- og almenområdet</w:t>
            </w:r>
            <w:r>
              <w:rPr>
                <w:rStyle w:val="Fodnotehenvisning"/>
                <w:rFonts w:eastAsia="Times New Roman" w:cstheme="minorHAnsi"/>
                <w:color w:val="000000"/>
                <w:szCs w:val="20"/>
                <w:lang w:eastAsia="da-DK"/>
              </w:rPr>
              <w:footnoteReference w:id="1"/>
            </w:r>
            <w:r w:rsidRPr="00DA0AE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forpligter </w:t>
            </w:r>
            <w:r w:rsidRPr="00DA0AE8">
              <w:rPr>
                <w:rFonts w:cstheme="minorHAnsi"/>
              </w:rPr>
              <w:t xml:space="preserve">kommunen sig til at </w:t>
            </w:r>
            <w:r>
              <w:rPr>
                <w:rFonts w:cstheme="minorHAnsi"/>
              </w:rPr>
              <w:t xml:space="preserve">opfylde </w:t>
            </w:r>
            <w:r w:rsidRPr="00DA0AE8">
              <w:rPr>
                <w:rFonts w:cstheme="minorHAnsi"/>
              </w:rPr>
              <w:t>nedenstående punkter i rådgiv</w:t>
            </w:r>
            <w:r>
              <w:rPr>
                <w:rFonts w:cstheme="minorHAnsi"/>
              </w:rPr>
              <w:t>n</w:t>
            </w:r>
            <w:r w:rsidRPr="00DA0AE8">
              <w:rPr>
                <w:rFonts w:cstheme="minorHAnsi"/>
              </w:rPr>
              <w:t>ings</w:t>
            </w:r>
            <w:r>
              <w:rPr>
                <w:rFonts w:cstheme="minorHAnsi"/>
              </w:rPr>
              <w:t>- og kompetence</w:t>
            </w:r>
            <w:r w:rsidRPr="00DA0AE8">
              <w:rPr>
                <w:rFonts w:cstheme="minorHAnsi"/>
              </w:rPr>
              <w:t>forløbet</w:t>
            </w:r>
            <w:r>
              <w:rPr>
                <w:rFonts w:cstheme="minorHAnsi"/>
              </w:rPr>
              <w:t>:</w:t>
            </w:r>
          </w:p>
          <w:p w:rsidR="00DE5ACC" w:rsidRPr="00DA0AE8" w:rsidRDefault="00DE5ACC" w:rsidP="004070AF">
            <w:pPr>
              <w:pStyle w:val="Listeafsnit"/>
              <w:spacing w:after="0" w:line="276" w:lineRule="auto"/>
              <w:ind w:left="360"/>
              <w:rPr>
                <w:rFonts w:cstheme="minorHAnsi"/>
              </w:rPr>
            </w:pPr>
          </w:p>
          <w:p w:rsidR="00DE5ACC" w:rsidRPr="00095102" w:rsidRDefault="00DE5ACC" w:rsidP="00DE5ACC">
            <w:pPr>
              <w:pStyle w:val="Listeafsnit"/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 w:rsidRPr="00095102">
              <w:rPr>
                <w:rFonts w:cstheme="minorHAnsi"/>
              </w:rPr>
              <w:lastRenderedPageBreak/>
              <w:t>Ledelsesmæssig opbakning</w:t>
            </w:r>
            <w:r w:rsidRPr="00095102">
              <w:rPr>
                <w:rFonts w:eastAsia="Times New Roman" w:cstheme="minorHAnsi"/>
                <w:color w:val="000000"/>
                <w:szCs w:val="20"/>
                <w:lang w:eastAsia="da-DK"/>
              </w:rPr>
              <w:t xml:space="preserve"> </w:t>
            </w:r>
            <w:r w:rsidRPr="00095102">
              <w:rPr>
                <w:rFonts w:cstheme="minorHAnsi"/>
              </w:rPr>
              <w:t>til at deltage i et samarbejde med Social</w:t>
            </w:r>
            <w:r w:rsidR="00905946">
              <w:rPr>
                <w:rFonts w:cstheme="minorHAnsi"/>
              </w:rPr>
              <w:t>- og Bolig</w:t>
            </w:r>
            <w:r w:rsidRPr="00095102">
              <w:rPr>
                <w:rFonts w:cstheme="minorHAnsi"/>
              </w:rPr>
              <w:t xml:space="preserve">styrelsen og Børns Vilkår om rådgivningsforløbet. </w:t>
            </w:r>
          </w:p>
          <w:p w:rsidR="00DE5ACC" w:rsidRDefault="00DE5ACC" w:rsidP="004070AF">
            <w:pPr>
              <w:pStyle w:val="Listeafsnit"/>
              <w:spacing w:after="0" w:line="276" w:lineRule="auto"/>
              <w:ind w:left="502"/>
              <w:rPr>
                <w:rFonts w:cstheme="minorHAnsi"/>
              </w:rPr>
            </w:pPr>
          </w:p>
          <w:p w:rsidR="00DE5ACC" w:rsidRDefault="00DE5ACC" w:rsidP="00DE5ACC">
            <w:pPr>
              <w:pStyle w:val="Listeafsnit"/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 w:rsidRPr="00095102">
              <w:rPr>
                <w:rFonts w:cstheme="minorHAnsi"/>
              </w:rPr>
              <w:t xml:space="preserve">Der afsættes ressourcer til ledelse </w:t>
            </w:r>
            <w:r w:rsidRPr="00095102">
              <w:rPr>
                <w:rFonts w:eastAsia="Times New Roman" w:cstheme="minorHAnsi"/>
                <w:color w:val="000000"/>
                <w:szCs w:val="20"/>
                <w:lang w:eastAsia="da-DK"/>
              </w:rPr>
              <w:t xml:space="preserve">på tværs af myndighed-, udfører- og almenområdet, </w:t>
            </w:r>
            <w:r w:rsidRPr="00095102">
              <w:rPr>
                <w:rFonts w:cstheme="minorHAnsi"/>
              </w:rPr>
              <w:t>til at gennemføre og deltage i rådgivningsforløbet, herunder fx at gennemføre udviklingsaktiviteter og processer mellem rådgivningsdagene og koordinere projektaktiviteter med Social</w:t>
            </w:r>
            <w:r w:rsidR="00905946">
              <w:rPr>
                <w:rFonts w:cstheme="minorHAnsi"/>
              </w:rPr>
              <w:t>- og Bolig</w:t>
            </w:r>
            <w:bookmarkStart w:id="0" w:name="_GoBack"/>
            <w:bookmarkEnd w:id="0"/>
            <w:r w:rsidRPr="00095102">
              <w:rPr>
                <w:rFonts w:cstheme="minorHAnsi"/>
              </w:rPr>
              <w:t xml:space="preserve">styrelsen og Børns Vilkår. Herunder samarbejde om at udarbejde en udviklingsplan.  </w:t>
            </w:r>
          </w:p>
          <w:p w:rsidR="00DE5ACC" w:rsidRPr="00DA0AE8" w:rsidRDefault="00DE5ACC" w:rsidP="004070AF">
            <w:pPr>
              <w:pStyle w:val="Listeafsnit"/>
              <w:rPr>
                <w:rFonts w:cstheme="minorHAnsi"/>
              </w:rPr>
            </w:pPr>
          </w:p>
          <w:p w:rsidR="00DE5ACC" w:rsidRPr="00DA0AE8" w:rsidRDefault="00DE5ACC" w:rsidP="00DE5ACC">
            <w:pPr>
              <w:pStyle w:val="Listeafsnit"/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På myndighedsområdet stilles der </w:t>
            </w:r>
            <w:r w:rsidRPr="00DA0AE8">
              <w:rPr>
                <w:rFonts w:cstheme="minorHAnsi"/>
              </w:rPr>
              <w:t xml:space="preserve">ledelses- og </w:t>
            </w:r>
            <w:r>
              <w:rPr>
                <w:rFonts w:cstheme="minorHAnsi"/>
              </w:rPr>
              <w:t>m</w:t>
            </w:r>
            <w:r w:rsidRPr="00DA0AE8">
              <w:rPr>
                <w:rFonts w:cstheme="minorHAnsi"/>
              </w:rPr>
              <w:t xml:space="preserve">edarbejderressourcer til rådighed til deltagelsen i </w:t>
            </w:r>
            <w:r>
              <w:rPr>
                <w:rFonts w:cstheme="minorHAnsi"/>
              </w:rPr>
              <w:t>kompetenceudviklings</w:t>
            </w:r>
            <w:r w:rsidRPr="00DA0AE8">
              <w:rPr>
                <w:rFonts w:cstheme="minorHAnsi"/>
              </w:rPr>
              <w:t>forløbet, herunder fx at afsætte timer til faglige ledere og medarbejdergruppers deltagelse på træningsdagene og i individuel og fælles supervision.</w:t>
            </w:r>
          </w:p>
          <w:p w:rsidR="00DE5ACC" w:rsidRPr="005D6F37" w:rsidRDefault="00DE5ACC" w:rsidP="004070AF">
            <w:pPr>
              <w:pStyle w:val="Listeafsnit"/>
              <w:spacing w:after="0" w:line="276" w:lineRule="auto"/>
              <w:ind w:left="360"/>
              <w:rPr>
                <w:rFonts w:cstheme="minorHAnsi"/>
              </w:rPr>
            </w:pPr>
          </w:p>
          <w:p w:rsidR="00DE5ACC" w:rsidRDefault="00DE5ACC" w:rsidP="004070AF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Pr="00F1662B" w:rsidRDefault="00DE5ACC" w:rsidP="004070AF">
            <w:pPr>
              <w:tabs>
                <w:tab w:val="left" w:pos="6840"/>
              </w:tabs>
              <w:spacing w:line="360" w:lineRule="auto"/>
              <w:rPr>
                <w:rFonts w:cstheme="minorHAnsi"/>
                <w:szCs w:val="24"/>
              </w:rPr>
            </w:pPr>
            <w:r w:rsidRPr="00F1662B">
              <w:rPr>
                <w:rFonts w:cstheme="minorHAnsi"/>
                <w:szCs w:val="24"/>
              </w:rPr>
              <w:lastRenderedPageBreak/>
              <w:t>Dato:</w:t>
            </w:r>
          </w:p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F1662B">
              <w:rPr>
                <w:rFonts w:cstheme="minorHAnsi"/>
                <w:szCs w:val="24"/>
              </w:rPr>
              <w:t>Underskrift ledelse</w:t>
            </w:r>
            <w:r>
              <w:rPr>
                <w:rFonts w:cstheme="minorHAnsi"/>
                <w:szCs w:val="24"/>
              </w:rPr>
              <w:t xml:space="preserve"> myndighed</w:t>
            </w:r>
            <w:r w:rsidRPr="00F1662B">
              <w:rPr>
                <w:rFonts w:cstheme="minorHAnsi"/>
                <w:szCs w:val="24"/>
              </w:rPr>
              <w:t>:</w:t>
            </w:r>
            <w:r w:rsidRPr="00F1662B">
              <w:rPr>
                <w:rFonts w:ascii="Arial" w:hAnsi="Arial" w:cs="Arial"/>
                <w:szCs w:val="24"/>
              </w:rPr>
              <w:t xml:space="preserve"> </w:t>
            </w:r>
          </w:p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 xml:space="preserve">Dato: </w:t>
            </w:r>
          </w:p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cstheme="minorHAnsi"/>
                <w:szCs w:val="24"/>
              </w:rPr>
            </w:pPr>
            <w:r w:rsidRPr="00F1662B">
              <w:rPr>
                <w:rFonts w:cstheme="minorHAnsi"/>
                <w:szCs w:val="24"/>
              </w:rPr>
              <w:t>Underskrift ledelse</w:t>
            </w:r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udførerområdet</w:t>
            </w:r>
            <w:proofErr w:type="spellEnd"/>
            <w:r>
              <w:rPr>
                <w:rFonts w:cstheme="minorHAnsi"/>
                <w:szCs w:val="24"/>
              </w:rPr>
              <w:t>:</w:t>
            </w:r>
          </w:p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cstheme="minorHAnsi"/>
                <w:szCs w:val="24"/>
              </w:rPr>
            </w:pPr>
          </w:p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Dato:</w:t>
            </w:r>
          </w:p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U</w:t>
            </w:r>
            <w:r w:rsidRPr="00F1662B">
              <w:rPr>
                <w:rFonts w:cstheme="minorHAnsi"/>
                <w:szCs w:val="24"/>
              </w:rPr>
              <w:t>nderskrift ledelse</w:t>
            </w:r>
            <w:r>
              <w:rPr>
                <w:rFonts w:cstheme="minorHAnsi"/>
                <w:szCs w:val="24"/>
              </w:rPr>
              <w:t xml:space="preserve"> almenområdet: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E5ACC" w:rsidRPr="00F1662B" w:rsidRDefault="00DE5ACC" w:rsidP="004070AF">
            <w:pPr>
              <w:tabs>
                <w:tab w:val="left" w:pos="6840"/>
              </w:tabs>
              <w:spacing w:line="360" w:lineRule="auto"/>
              <w:rPr>
                <w:rFonts w:cstheme="minorHAnsi"/>
                <w:szCs w:val="24"/>
              </w:rPr>
            </w:pP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CC" w:rsidRPr="005D6F37" w:rsidRDefault="00DE5ACC" w:rsidP="00DE5ACC">
            <w:pPr>
              <w:pStyle w:val="Listeafsnit"/>
              <w:numPr>
                <w:ilvl w:val="0"/>
                <w:numId w:val="2"/>
              </w:numPr>
              <w:spacing w:after="0" w:line="276" w:lineRule="auto"/>
              <w:rPr>
                <w:rFonts w:cstheme="minorHAnsi"/>
              </w:rPr>
            </w:pPr>
            <w:r w:rsidRPr="005D6F37">
              <w:rPr>
                <w:rFonts w:cstheme="minorHAnsi"/>
              </w:rPr>
              <w:lastRenderedPageBreak/>
              <w:t xml:space="preserve">Kort beskrivelse af kommunens behov og motivation for at deltage i et rådgivningsforløb.  </w:t>
            </w:r>
          </w:p>
          <w:p w:rsidR="00DE5ACC" w:rsidRDefault="00DE5ACC" w:rsidP="004070AF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Pr="00AD3D49" w:rsidRDefault="00DE5ACC" w:rsidP="00DE5ACC">
            <w:pPr>
              <w:pStyle w:val="Kommentartekst"/>
              <w:numPr>
                <w:ilvl w:val="0"/>
                <w:numId w:val="2"/>
              </w:numPr>
              <w:rPr>
                <w:rFonts w:cstheme="minorHAnsi"/>
              </w:rPr>
            </w:pPr>
            <w:r w:rsidRPr="00AD3D49">
              <w:rPr>
                <w:sz w:val="22"/>
                <w:szCs w:val="22"/>
              </w:rPr>
              <w:t>Beskriv kort kommunens hidtidige arbejde med udvikling af praksis for inddragelse af børn, unge, familie og netværk i det tværfaglige samarbejde.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DE5ACC">
            <w:pPr>
              <w:pStyle w:val="Listeafsnit"/>
              <w:numPr>
                <w:ilvl w:val="0"/>
                <w:numId w:val="2"/>
              </w:numPr>
              <w:tabs>
                <w:tab w:val="left" w:pos="684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</w:rPr>
              <w:t>K</w:t>
            </w:r>
            <w:r w:rsidRPr="005D6F37">
              <w:rPr>
                <w:rFonts w:cstheme="minorHAnsi"/>
              </w:rPr>
              <w:t>ort beskrivelse af k</w:t>
            </w:r>
            <w:r w:rsidRPr="005D6F37">
              <w:rPr>
                <w:rFonts w:cstheme="minorHAnsi"/>
                <w:szCs w:val="24"/>
              </w:rPr>
              <w:t xml:space="preserve">ommunens forventninger til, hvordan </w:t>
            </w:r>
            <w:r w:rsidRPr="005D6F37">
              <w:rPr>
                <w:rFonts w:cstheme="minorHAnsi"/>
              </w:rPr>
              <w:t xml:space="preserve">et rådgivningsforløb kan bidrage til at imødekomme kommunens ønsker og behov. </w:t>
            </w:r>
            <w:r w:rsidRPr="005D6F37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DE5ACC">
            <w:pPr>
              <w:pStyle w:val="Listeafsnit"/>
              <w:numPr>
                <w:ilvl w:val="0"/>
                <w:numId w:val="2"/>
              </w:numPr>
              <w:tabs>
                <w:tab w:val="left" w:pos="6840"/>
              </w:tabs>
              <w:spacing w:line="240" w:lineRule="auto"/>
              <w:rPr>
                <w:rFonts w:cstheme="minorHAnsi"/>
              </w:rPr>
            </w:pPr>
            <w:r>
              <w:t xml:space="preserve">Beskriv hvor mange medarbejdere, der forventes at deltage i  </w:t>
            </w:r>
            <w:r>
              <w:lastRenderedPageBreak/>
              <w:t>kompetenceudviklingsforløbet på myndighedsområdet og hvilke teams.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ACC" w:rsidTr="004070AF"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CC" w:rsidRPr="005D6F37" w:rsidRDefault="00DE5ACC" w:rsidP="00DE5ACC">
            <w:pPr>
              <w:pStyle w:val="Listeafsnit"/>
              <w:numPr>
                <w:ilvl w:val="0"/>
                <w:numId w:val="2"/>
              </w:numPr>
              <w:tabs>
                <w:tab w:val="left" w:pos="6840"/>
              </w:tabs>
              <w:spacing w:after="0"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</w:t>
            </w:r>
            <w:r w:rsidRPr="005D6F37">
              <w:rPr>
                <w:rFonts w:cstheme="minorHAnsi"/>
                <w:szCs w:val="24"/>
              </w:rPr>
              <w:t xml:space="preserve">ort beskrivelse af </w:t>
            </w:r>
            <w:r>
              <w:rPr>
                <w:rFonts w:cstheme="minorHAnsi"/>
                <w:szCs w:val="24"/>
              </w:rPr>
              <w:t>kommunens</w:t>
            </w:r>
            <w:r w:rsidRPr="005D6F37">
              <w:rPr>
                <w:rFonts w:cstheme="minorHAnsi"/>
                <w:szCs w:val="24"/>
              </w:rPr>
              <w:t xml:space="preserve"> organisering</w:t>
            </w:r>
            <w:r>
              <w:rPr>
                <w:rFonts w:cstheme="minorHAnsi"/>
                <w:szCs w:val="24"/>
              </w:rPr>
              <w:t>.</w:t>
            </w:r>
          </w:p>
          <w:p w:rsidR="00DE5ACC" w:rsidRDefault="00DE5ACC" w:rsidP="004070AF">
            <w:pPr>
              <w:tabs>
                <w:tab w:val="left" w:pos="684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55D5F">
              <w:rPr>
                <w:rFonts w:cstheme="minorHAnsi"/>
                <w:szCs w:val="24"/>
              </w:rPr>
              <w:t>(vedlæg evt. organisationsdiagram eller lignende)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ACC" w:rsidTr="004070AF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cstheme="minorHAnsi"/>
                <w:szCs w:val="24"/>
              </w:rPr>
            </w:pPr>
            <w:r w:rsidRPr="00D55D5F">
              <w:rPr>
                <w:rFonts w:cstheme="minorHAnsi"/>
                <w:szCs w:val="24"/>
              </w:rPr>
              <w:t>Dato og underskrift</w:t>
            </w:r>
          </w:p>
          <w:p w:rsidR="00DE5ACC" w:rsidRPr="00D55D5F" w:rsidRDefault="00DE5ACC" w:rsidP="004070AF">
            <w:pPr>
              <w:tabs>
                <w:tab w:val="left" w:pos="6840"/>
              </w:tabs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(relevant chefniveau) </w:t>
            </w:r>
          </w:p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C" w:rsidRDefault="00DE5ACC" w:rsidP="004070AF">
            <w:pPr>
              <w:tabs>
                <w:tab w:val="left" w:pos="68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ACC" w:rsidRDefault="00DE5ACC" w:rsidP="00DE5ACC">
      <w:pPr>
        <w:pStyle w:val="Overskrift3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</w:p>
    <w:p w:rsidR="00DE5ACC" w:rsidRDefault="00DE5ACC" w:rsidP="00DE5ACC">
      <w:pPr>
        <w:rPr>
          <w:rFonts w:cstheme="minorHAnsi"/>
        </w:rPr>
      </w:pPr>
    </w:p>
    <w:p w:rsidR="00E646F3" w:rsidRDefault="004C71E4"/>
    <w:sectPr w:rsidR="00E646F3" w:rsidSect="00B05B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E4" w:rsidRDefault="004C71E4" w:rsidP="00DE5ACC">
      <w:pPr>
        <w:spacing w:after="0" w:line="240" w:lineRule="auto"/>
      </w:pPr>
      <w:r>
        <w:separator/>
      </w:r>
    </w:p>
  </w:endnote>
  <w:endnote w:type="continuationSeparator" w:id="0">
    <w:p w:rsidR="004C71E4" w:rsidRDefault="004C71E4" w:rsidP="00DE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E4" w:rsidRDefault="004C71E4" w:rsidP="00DE5ACC">
      <w:pPr>
        <w:spacing w:after="0" w:line="240" w:lineRule="auto"/>
      </w:pPr>
      <w:r>
        <w:separator/>
      </w:r>
    </w:p>
  </w:footnote>
  <w:footnote w:type="continuationSeparator" w:id="0">
    <w:p w:rsidR="004C71E4" w:rsidRDefault="004C71E4" w:rsidP="00DE5ACC">
      <w:pPr>
        <w:spacing w:after="0" w:line="240" w:lineRule="auto"/>
      </w:pPr>
      <w:r>
        <w:continuationSeparator/>
      </w:r>
    </w:p>
  </w:footnote>
  <w:footnote w:id="1">
    <w:p w:rsidR="00DE5ACC" w:rsidRDefault="00DE5ACC" w:rsidP="00DE5ACC">
      <w:pPr>
        <w:rPr>
          <w:rFonts w:cstheme="minorHAnsi"/>
        </w:rPr>
      </w:pPr>
      <w:r>
        <w:rPr>
          <w:rStyle w:val="Fodnotehenvisning"/>
        </w:rPr>
        <w:footnoteRef/>
      </w:r>
      <w:r>
        <w:t xml:space="preserve"> Ledelsesunderskrift fra hver af de repræsenterede fagområder</w:t>
      </w:r>
      <w:r>
        <w:rPr>
          <w:rFonts w:cstheme="minorHAnsi"/>
        </w:rPr>
        <w:t xml:space="preserve"> i de tre områder skal underskrive. Eksempelvis kan der i rådgivningsforløbet deltage ledere fra flere fagområder inden for almenområdet: PPR, skole, daginstitution m.v.  </w:t>
      </w:r>
    </w:p>
    <w:p w:rsidR="00DE5ACC" w:rsidRDefault="00DE5ACC" w:rsidP="00DE5ACC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89A"/>
    <w:multiLevelType w:val="multilevel"/>
    <w:tmpl w:val="56206B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8C54E0"/>
    <w:multiLevelType w:val="hybridMultilevel"/>
    <w:tmpl w:val="B516A0A4"/>
    <w:lvl w:ilvl="0" w:tplc="4268E6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27FA6"/>
    <w:multiLevelType w:val="hybridMultilevel"/>
    <w:tmpl w:val="839EC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CC"/>
    <w:rsid w:val="00043CDE"/>
    <w:rsid w:val="000A491C"/>
    <w:rsid w:val="000C27D8"/>
    <w:rsid w:val="003B2EBB"/>
    <w:rsid w:val="003C2E00"/>
    <w:rsid w:val="004C71E4"/>
    <w:rsid w:val="007233A5"/>
    <w:rsid w:val="00891B32"/>
    <w:rsid w:val="00905946"/>
    <w:rsid w:val="00A87860"/>
    <w:rsid w:val="00A95DD1"/>
    <w:rsid w:val="00AF488A"/>
    <w:rsid w:val="00DB5947"/>
    <w:rsid w:val="00DE5AC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53A7"/>
  <w15:chartTrackingRefBased/>
  <w15:docId w15:val="{4FD4E936-5173-4AC6-80F6-BCC8C05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CC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E5ACC"/>
    <w:pPr>
      <w:keepNext/>
      <w:keepLines/>
      <w:numPr>
        <w:numId w:val="1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5ACC"/>
    <w:pPr>
      <w:keepNext/>
      <w:keepLines/>
      <w:numPr>
        <w:ilvl w:val="1"/>
        <w:numId w:val="1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E5ACC"/>
    <w:pPr>
      <w:keepNext/>
      <w:keepLines/>
      <w:numPr>
        <w:ilvl w:val="2"/>
        <w:numId w:val="1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5AC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5AC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E5AC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5AC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5AC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5AC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E5ACC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5ACC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E5ACC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E5ACC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E5A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E5A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5A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5A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5A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DE5AC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E5A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DE5A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E5ACC"/>
    <w:rPr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E5ACC"/>
  </w:style>
  <w:style w:type="paragraph" w:styleId="Fodnotetekst">
    <w:name w:val="footnote text"/>
    <w:basedOn w:val="Normal"/>
    <w:link w:val="FodnotetekstTegn"/>
    <w:uiPriority w:val="99"/>
    <w:semiHidden/>
    <w:unhideWhenUsed/>
    <w:rsid w:val="00DE5A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E5AC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E5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fh@socialstyrelsen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bu@socialstyrels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Sophia Frimuth Hatt</dc:creator>
  <cp:keywords/>
  <dc:description/>
  <cp:lastModifiedBy>Tonje Oelkers Jensen</cp:lastModifiedBy>
  <cp:revision>2</cp:revision>
  <dcterms:created xsi:type="dcterms:W3CDTF">2024-01-04T08:18:00Z</dcterms:created>
  <dcterms:modified xsi:type="dcterms:W3CDTF">2024-01-04T08:18:00Z</dcterms:modified>
</cp:coreProperties>
</file>