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98225" w14:textId="5A311835" w:rsidR="00586727" w:rsidRPr="00574DE5" w:rsidRDefault="00E81697" w:rsidP="00574DE5">
      <w:pPr>
        <w:pStyle w:val="Overskrift1"/>
      </w:pPr>
      <w:r w:rsidRPr="00574DE5">
        <w:rPr>
          <w:rStyle w:val="Strk"/>
          <w:b/>
          <w:bCs/>
        </w:rPr>
        <w:t>D</w:t>
      </w:r>
      <w:r w:rsidR="00FC2C2E" w:rsidRPr="00574DE5">
        <w:rPr>
          <w:rStyle w:val="Strk"/>
          <w:b/>
          <w:bCs/>
        </w:rPr>
        <w:t xml:space="preserve">eltagelse i et </w:t>
      </w:r>
      <w:r w:rsidR="00586727" w:rsidRPr="00574DE5">
        <w:t>rådgivning</w:t>
      </w:r>
      <w:r w:rsidR="00EF10AD" w:rsidRPr="00574DE5">
        <w:t>s- og kompetence</w:t>
      </w:r>
      <w:r w:rsidR="00586727" w:rsidRPr="00574DE5">
        <w:t>forløb om forebyggelse af magtanvendelser</w:t>
      </w:r>
    </w:p>
    <w:p w14:paraId="64FDDA95" w14:textId="7C9944A5" w:rsidR="00106A24" w:rsidRPr="00FC2C2E" w:rsidRDefault="003D6A1E" w:rsidP="00CA1F00">
      <w:pPr>
        <w:pStyle w:val="Overskrift2"/>
      </w:pPr>
      <w:r>
        <w:t>1. Formål</w:t>
      </w:r>
      <w:r w:rsidR="00106A24" w:rsidRPr="00FC2C2E">
        <w:t xml:space="preserve"> </w:t>
      </w:r>
    </w:p>
    <w:p w14:paraId="0FED0708" w14:textId="77777777" w:rsidR="00586727" w:rsidRDefault="00586727" w:rsidP="00CA1F00">
      <w:r>
        <w:rPr>
          <w:i/>
        </w:rPr>
        <w:t>”</w:t>
      </w:r>
      <w:r w:rsidRPr="00586727">
        <w:rPr>
          <w:i/>
        </w:rPr>
        <w:t>Magtanvendelse er den sidste udvej</w:t>
      </w:r>
      <w:r>
        <w:rPr>
          <w:i/>
        </w:rPr>
        <w:t>”.</w:t>
      </w:r>
      <w:r w:rsidRPr="00586727">
        <w:rPr>
          <w:i/>
        </w:rPr>
        <w:t xml:space="preserve"> </w:t>
      </w:r>
      <w:r w:rsidRPr="00586727">
        <w:t>Magtanvendelse er kun en mulighed, hvis det viser sig umuligt at løse situationen med en socialpædagogisk indsats og andre mindre indgribende indsatser. Magtanvendelse er altså undtagelsen. Understøttelse af den enkeltes muligheder og beskyttelse af den personlige frihed er dermed altid udgangspunktet og fundamentet for indsatsen.</w:t>
      </w:r>
    </w:p>
    <w:p w14:paraId="0150C636" w14:textId="53AD9F11" w:rsidR="00BF6D49" w:rsidRPr="00BF6D49" w:rsidRDefault="00EF10AD" w:rsidP="00CA1F00">
      <w:r>
        <w:t>D</w:t>
      </w:r>
      <w:r w:rsidRPr="00EF10AD">
        <w:t xml:space="preserve">er </w:t>
      </w:r>
      <w:r>
        <w:t xml:space="preserve">er </w:t>
      </w:r>
      <w:r w:rsidRPr="00EF10AD">
        <w:t xml:space="preserve">igangsat en række aktiviteter </w:t>
      </w:r>
      <w:r>
        <w:t>f</w:t>
      </w:r>
      <w:r w:rsidR="00BF6D49" w:rsidRPr="00BF6D49">
        <w:t>or at styrke forebyggelsen af magtanvendelser samt højne tryghed, trivsel og retssik</w:t>
      </w:r>
      <w:r>
        <w:t>kerhed for borgere på botilbud. Aktiviteterne</w:t>
      </w:r>
      <w:r w:rsidR="00BF6D49" w:rsidRPr="00BF6D49">
        <w:t xml:space="preserve"> omfatter formidling af praksisnær viden og implementeringsstøtte samt etableringen af et rejsehold</w:t>
      </w:r>
      <w:r w:rsidR="00BF6D49">
        <w:t>, der tilbyder rådgivnings</w:t>
      </w:r>
      <w:r>
        <w:t>- og kompetence</w:t>
      </w:r>
      <w:r w:rsidR="00BF6D49">
        <w:t>forløb.</w:t>
      </w:r>
    </w:p>
    <w:p w14:paraId="1474384E" w14:textId="26FC6A1C" w:rsidR="00BF6D49" w:rsidRPr="00BF6D49" w:rsidRDefault="00EF10AD" w:rsidP="00CA1F00">
      <w:r>
        <w:t xml:space="preserve">Formålet med </w:t>
      </w:r>
      <w:r w:rsidR="00BF6D49">
        <w:t xml:space="preserve">forløbene er at </w:t>
      </w:r>
      <w:r w:rsidR="00AA6837">
        <w:t>understøtte trivsel og tryghed hos</w:t>
      </w:r>
      <w:r w:rsidR="00BF6D49" w:rsidRPr="00BF6D49">
        <w:t xml:space="preserve"> borgere og </w:t>
      </w:r>
      <w:r w:rsidR="00BF6D49">
        <w:t>fagprofessionelle</w:t>
      </w:r>
      <w:r w:rsidR="00BF6D49" w:rsidRPr="00BF6D49">
        <w:t xml:space="preserve"> </w:t>
      </w:r>
      <w:r w:rsidR="00BF6D49">
        <w:t>på botilbuddene for derved at forebygge magtanvendelser</w:t>
      </w:r>
      <w:r w:rsidR="00BF6D49" w:rsidRPr="00BF6D49">
        <w:t xml:space="preserve">. </w:t>
      </w:r>
      <w:r>
        <w:t>Det sker t</w:t>
      </w:r>
      <w:r w:rsidRPr="00BF6D49">
        <w:t>æt på</w:t>
      </w:r>
      <w:r>
        <w:t xml:space="preserve"> den socialpædagogiske praksis</w:t>
      </w:r>
      <w:r w:rsidR="00AB70F7">
        <w:t xml:space="preserve"> i boltilbuddene</w:t>
      </w:r>
      <w:r w:rsidR="00BF6D49">
        <w:t xml:space="preserve">. </w:t>
      </w:r>
      <w:r w:rsidR="00BF6D49" w:rsidRPr="00BF6D49">
        <w:t>Der er fokus på forebyggelse, håndtering, læring og de organisatoriske rammer.</w:t>
      </w:r>
    </w:p>
    <w:p w14:paraId="1D9DB4E1" w14:textId="197A1B86" w:rsidR="00872ECC" w:rsidRPr="00FC2C2E" w:rsidRDefault="003D6A1E" w:rsidP="00CA1F00">
      <w:pPr>
        <w:pStyle w:val="Overskrift2"/>
      </w:pPr>
      <w:r>
        <w:t>2</w:t>
      </w:r>
      <w:r w:rsidR="00D724A5">
        <w:t>. Hvem får tilbud om et rådgivnings</w:t>
      </w:r>
      <w:r w:rsidR="00AB70F7">
        <w:t>- og kompetence</w:t>
      </w:r>
      <w:r w:rsidR="00A240A7">
        <w:t>forløb</w:t>
      </w:r>
      <w:r w:rsidR="00872ECC" w:rsidRPr="00FC2C2E">
        <w:t xml:space="preserve">? </w:t>
      </w:r>
    </w:p>
    <w:p w14:paraId="34DB2FE0" w14:textId="5C73E768" w:rsidR="00BF6D49" w:rsidRPr="00D724A5" w:rsidRDefault="00BF6D49" w:rsidP="00CA1F00">
      <w:r w:rsidRPr="00D724A5">
        <w:t>Initiativet er målrettet voksne borgere, der er omfattet af målgruppen for reglerne for magtanvendelse på socia</w:t>
      </w:r>
      <w:r w:rsidR="00AA6837">
        <w:t>lområdet, det vil sige: mennesker</w:t>
      </w:r>
      <w:r w:rsidRPr="00D724A5">
        <w:t xml:space="preserve"> med betydelig og varigt nedsat psykisk funktionsevne, som bor på botilbud efter §§ 107 og 108 i serviceloven og efter §105 i almenboligloven. </w:t>
      </w:r>
    </w:p>
    <w:p w14:paraId="0C1297A8" w14:textId="77777777" w:rsidR="00CA1F00" w:rsidRDefault="00BF6D49" w:rsidP="00CA1F00">
      <w:r w:rsidRPr="00D724A5">
        <w:t xml:space="preserve">Initiativet er derudover rettet mod: </w:t>
      </w:r>
    </w:p>
    <w:p w14:paraId="1A176794" w14:textId="77777777" w:rsidR="00CA1F00" w:rsidRDefault="00BF6D49" w:rsidP="00FA49F9">
      <w:pPr>
        <w:pStyle w:val="Listeafsnit"/>
        <w:numPr>
          <w:ilvl w:val="0"/>
          <w:numId w:val="29"/>
        </w:numPr>
      </w:pPr>
      <w:r w:rsidRPr="00D724A5">
        <w:t>Ledere og fagprofessionelle på kommunale, regionale og p</w:t>
      </w:r>
      <w:r w:rsidR="00D724A5" w:rsidRPr="00D724A5">
        <w:t>rivate botilbud for målgruppen.</w:t>
      </w:r>
    </w:p>
    <w:p w14:paraId="45AF7A16" w14:textId="1851EDAB" w:rsidR="00BF6D49" w:rsidRPr="00D724A5" w:rsidRDefault="00BF6D49" w:rsidP="00FA49F9">
      <w:pPr>
        <w:pStyle w:val="Listeafsnit"/>
        <w:numPr>
          <w:ilvl w:val="0"/>
          <w:numId w:val="29"/>
        </w:numPr>
      </w:pPr>
      <w:r w:rsidRPr="00D724A5">
        <w:t>Ledere og fagprofessionelle på forvaltningsniveau i kommuner og regioner, som er involveret i planlægningen og organiseringen af indsatsen på botilbud for målgruppen.</w:t>
      </w:r>
    </w:p>
    <w:p w14:paraId="5FCFA7EB" w14:textId="128983B5" w:rsidR="00547239" w:rsidRDefault="00547239" w:rsidP="00CA1F00">
      <w:r>
        <w:t>Udgangspunk</w:t>
      </w:r>
      <w:r w:rsidR="003D6A1E">
        <w:t>tet for tilbud om</w:t>
      </w:r>
      <w:r>
        <w:t xml:space="preserve"> et forløb er der, hvor</w:t>
      </w:r>
      <w:r w:rsidR="00BF6D49">
        <w:t xml:space="preserve"> Socialtilsynene</w:t>
      </w:r>
      <w:r w:rsidRPr="00547239">
        <w:t xml:space="preserve"> har udstedt </w:t>
      </w:r>
      <w:r w:rsidR="00C14210">
        <w:t xml:space="preserve">eller varslet </w:t>
      </w:r>
      <w:r w:rsidRPr="00547239">
        <w:t>påbud om manglende kvalitet i forhold til fo</w:t>
      </w:r>
      <w:r w:rsidR="00BF6D49">
        <w:t>rebyggelse af magtanvendelser</w:t>
      </w:r>
      <w:r w:rsidR="006A3F7E">
        <w:t>.</w:t>
      </w:r>
      <w:r w:rsidR="00C14210">
        <w:t xml:space="preserve"> Det kan være, at I selv vurderer, at der er et behov for at sætte fokus på rådgivning og kompetenceudvikling i forhold til forebyggelse af magtanvendelser.</w:t>
      </w:r>
    </w:p>
    <w:p w14:paraId="38F09749" w14:textId="65A74B3B" w:rsidR="00AA6837" w:rsidRDefault="00AB70F7" w:rsidP="00CA1F00">
      <w:r>
        <w:t xml:space="preserve">Et </w:t>
      </w:r>
      <w:r w:rsidR="00C222A9" w:rsidRPr="00547239">
        <w:t>forløb kan også sammensættes på tværs af tilbud i k</w:t>
      </w:r>
      <w:r w:rsidR="003D6A1E">
        <w:t>ommuner og regioner.</w:t>
      </w:r>
    </w:p>
    <w:p w14:paraId="444C0EAA" w14:textId="666F6BCF" w:rsidR="00106A24" w:rsidRPr="00FC2C2E" w:rsidRDefault="003D6A1E" w:rsidP="00CA1F00">
      <w:pPr>
        <w:pStyle w:val="Overskrift2"/>
      </w:pPr>
      <w:r>
        <w:t>3</w:t>
      </w:r>
      <w:r w:rsidR="00D724A5">
        <w:t>. Koncept for rådgivningsforløb</w:t>
      </w:r>
    </w:p>
    <w:p w14:paraId="1D5FC2DF" w14:textId="749B5C26" w:rsidR="00010AF9" w:rsidRDefault="002076C6" w:rsidP="00CA1F00">
      <w:r w:rsidRPr="002076C6">
        <w:t>For at sikre de</w:t>
      </w:r>
      <w:r>
        <w:t xml:space="preserve">n lokale forankring </w:t>
      </w:r>
      <w:r w:rsidR="00AF3E75">
        <w:t xml:space="preserve">hos jer </w:t>
      </w:r>
      <w:r w:rsidR="00D724A5" w:rsidRPr="00D724A5">
        <w:t xml:space="preserve">er </w:t>
      </w:r>
      <w:r>
        <w:t xml:space="preserve">det </w:t>
      </w:r>
      <w:r w:rsidR="00D724A5">
        <w:t>m</w:t>
      </w:r>
      <w:r w:rsidR="00AF3E75">
        <w:t xml:space="preserve">edarbejdere fra Socialstyrelsen og VISS – </w:t>
      </w:r>
      <w:proofErr w:type="spellStart"/>
      <w:r w:rsidR="00AF3E75">
        <w:t>Videnscenter</w:t>
      </w:r>
      <w:proofErr w:type="spellEnd"/>
      <w:r w:rsidR="00AF3E75">
        <w:t xml:space="preserve"> Sølund Skanderborg, der sammen med jer</w:t>
      </w:r>
      <w:r w:rsidR="00D724A5">
        <w:t xml:space="preserve"> plan</w:t>
      </w:r>
      <w:r w:rsidR="00D724A5" w:rsidRPr="00D724A5">
        <w:t>l</w:t>
      </w:r>
      <w:r w:rsidR="00D724A5">
        <w:t xml:space="preserve">ægger </w:t>
      </w:r>
      <w:r w:rsidR="00D724A5" w:rsidRPr="00D724A5">
        <w:t>forløb</w:t>
      </w:r>
      <w:r w:rsidR="00D724A5">
        <w:t>et</w:t>
      </w:r>
      <w:r w:rsidR="00D724A5" w:rsidRPr="00D724A5">
        <w:t xml:space="preserve">. </w:t>
      </w:r>
      <w:r w:rsidR="00D724A5" w:rsidRPr="00FC2C2E">
        <w:t>Omfanget af forløbe</w:t>
      </w:r>
      <w:r w:rsidR="00D724A5">
        <w:t>t afklares og tilpasses det aktuelle</w:t>
      </w:r>
      <w:r w:rsidR="00D724A5" w:rsidRPr="00FC2C2E">
        <w:t xml:space="preserve"> behov, kapacitet og øvrige igangværende udviklingsaktivitet</w:t>
      </w:r>
      <w:r w:rsidR="00D724A5">
        <w:t xml:space="preserve">er. </w:t>
      </w:r>
    </w:p>
    <w:p w14:paraId="74D1DE25" w14:textId="77777777" w:rsidR="00DE06F8" w:rsidRDefault="00DE06F8">
      <w:r>
        <w:br w:type="page"/>
      </w:r>
    </w:p>
    <w:p w14:paraId="6708D949" w14:textId="513F667A" w:rsidR="00DE06F8" w:rsidRDefault="00910DC1" w:rsidP="00DE06F8">
      <w:bookmarkStart w:id="0" w:name="_GoBack"/>
      <w:r>
        <w:rPr>
          <w:noProof/>
          <w:lang w:eastAsia="da-DK"/>
        </w:rPr>
        <w:lastRenderedPageBreak/>
        <w:drawing>
          <wp:inline distT="0" distB="0" distL="0" distR="0" wp14:anchorId="084B3269" wp14:editId="6C8D57A2">
            <wp:extent cx="6120130" cy="2080895"/>
            <wp:effectExtent l="0" t="0" r="0" b="0"/>
            <wp:docPr id="1" name="Billede 1" descr="Figur, der viser processen omkring et rådgivningsforlø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080895"/>
                    </a:xfrm>
                    <a:prstGeom prst="rect">
                      <a:avLst/>
                    </a:prstGeom>
                  </pic:spPr>
                </pic:pic>
              </a:graphicData>
            </a:graphic>
          </wp:inline>
        </w:drawing>
      </w:r>
      <w:bookmarkEnd w:id="0"/>
    </w:p>
    <w:p w14:paraId="78E78824" w14:textId="4208CF63" w:rsidR="007D050F" w:rsidRDefault="002076C6" w:rsidP="00290560">
      <w:pPr>
        <w:pStyle w:val="Listeafsnit"/>
        <w:numPr>
          <w:ilvl w:val="0"/>
          <w:numId w:val="30"/>
        </w:numPr>
      </w:pPr>
      <w:r>
        <w:t>Et rådgivningsf</w:t>
      </w:r>
      <w:r w:rsidRPr="002076C6">
        <w:t>orløb foregår typ</w:t>
      </w:r>
      <w:r w:rsidR="00AB70F7">
        <w:t xml:space="preserve">isk over en periode på omkring </w:t>
      </w:r>
      <w:r w:rsidRPr="002076C6">
        <w:t>seks måneder.</w:t>
      </w:r>
    </w:p>
    <w:p w14:paraId="01F604E3" w14:textId="77777777" w:rsidR="007D050F" w:rsidRDefault="002076C6" w:rsidP="0088200D">
      <w:pPr>
        <w:pStyle w:val="Listeafsnit"/>
        <w:numPr>
          <w:ilvl w:val="0"/>
          <w:numId w:val="30"/>
        </w:numPr>
      </w:pPr>
      <w:r w:rsidRPr="002076C6">
        <w:t>Forlø</w:t>
      </w:r>
      <w:r w:rsidR="00266DC0">
        <w:t>bet består af en række aktiviteter</w:t>
      </w:r>
      <w:r w:rsidRPr="002076C6">
        <w:t xml:space="preserve"> for ledere og medarbejde</w:t>
      </w:r>
      <w:r w:rsidR="00AB70F7">
        <w:t>re. Det er også muligt for borgere at deltage.</w:t>
      </w:r>
    </w:p>
    <w:p w14:paraId="097A96E1" w14:textId="77777777" w:rsidR="007D050F" w:rsidRDefault="00AA6837" w:rsidP="00534AF7">
      <w:pPr>
        <w:pStyle w:val="Listeafsnit"/>
        <w:numPr>
          <w:ilvl w:val="0"/>
          <w:numId w:val="30"/>
        </w:numPr>
      </w:pPr>
      <w:r>
        <w:t xml:space="preserve">Forløbet </w:t>
      </w:r>
      <w:r w:rsidRPr="00AA6837">
        <w:t xml:space="preserve">giver </w:t>
      </w:r>
      <w:r w:rsidR="00AF3E75">
        <w:t xml:space="preserve">jer </w:t>
      </w:r>
      <w:r w:rsidRPr="00AA6837">
        <w:t xml:space="preserve">mulighed for at tilegne sig </w:t>
      </w:r>
      <w:r w:rsidR="00AB70F7">
        <w:t>mere viden om</w:t>
      </w:r>
      <w:r>
        <w:t xml:space="preserve"> magtanvendelsesområdet </w:t>
      </w:r>
      <w:r w:rsidRPr="00AA6837">
        <w:t>og reflektere over egen praksis i forhold til at forebygge, håndtere og lære af situationer med magtanvendelse</w:t>
      </w:r>
      <w:r w:rsidR="006A3F7E">
        <w:t>.</w:t>
      </w:r>
    </w:p>
    <w:p w14:paraId="51AC1906" w14:textId="77777777" w:rsidR="007D050F" w:rsidRDefault="00AB70F7" w:rsidP="00C716E1">
      <w:pPr>
        <w:pStyle w:val="Listeafsnit"/>
        <w:numPr>
          <w:ilvl w:val="0"/>
          <w:numId w:val="30"/>
        </w:numPr>
      </w:pPr>
      <w:r>
        <w:t>Det kan i sig selv være forebyggende i forhold til magtanvendelse, hvis borgeren oplever at have indflydelse på og kontrol over eget liv. Et gennemgående fokus i forløbene er derfor borgerperspektivet.</w:t>
      </w:r>
    </w:p>
    <w:p w14:paraId="3AB11701" w14:textId="77777777" w:rsidR="007D050F" w:rsidRDefault="00AB70F7" w:rsidP="00464D63">
      <w:pPr>
        <w:pStyle w:val="Listeafsnit"/>
        <w:numPr>
          <w:ilvl w:val="0"/>
          <w:numId w:val="30"/>
        </w:numPr>
      </w:pPr>
      <w:r>
        <w:t>Mellem seminarer</w:t>
      </w:r>
      <w:r w:rsidR="00AF3E75">
        <w:t xml:space="preserve"> afprøver I tiltag</w:t>
      </w:r>
      <w:r w:rsidR="002076C6" w:rsidRPr="002076C6">
        <w:t>, der kan skabe forbedringer i praksis.</w:t>
      </w:r>
    </w:p>
    <w:p w14:paraId="291145CE" w14:textId="4C497F9A" w:rsidR="002076C6" w:rsidRPr="002076C6" w:rsidRDefault="002076C6" w:rsidP="00464D63">
      <w:pPr>
        <w:pStyle w:val="Listeafsnit"/>
        <w:numPr>
          <w:ilvl w:val="0"/>
          <w:numId w:val="30"/>
        </w:numPr>
      </w:pPr>
      <w:r>
        <w:t>Fokus i rådgivnings</w:t>
      </w:r>
      <w:r w:rsidRPr="002076C6">
        <w:t>forløbet er på længerevarende kulturforandrende processer.</w:t>
      </w:r>
    </w:p>
    <w:p w14:paraId="5E600538" w14:textId="3031FC95" w:rsidR="00106A24" w:rsidRPr="007D050F" w:rsidRDefault="00266DC0" w:rsidP="007D050F">
      <w:pPr>
        <w:pStyle w:val="Overskrift2"/>
      </w:pPr>
      <w:r w:rsidRPr="007D050F">
        <w:t>4.</w:t>
      </w:r>
      <w:r w:rsidR="00FC2C2E" w:rsidRPr="007D050F">
        <w:t xml:space="preserve"> </w:t>
      </w:r>
      <w:r w:rsidR="00AB70F7" w:rsidRPr="007D050F">
        <w:t>Hvad får I ud af et rådgivnings- og kompetenceforløb</w:t>
      </w:r>
      <w:r w:rsidR="00106A24" w:rsidRPr="007D050F">
        <w:t xml:space="preserve">? </w:t>
      </w:r>
    </w:p>
    <w:p w14:paraId="4D7F99A8" w14:textId="77777777" w:rsidR="007D050F" w:rsidRDefault="00106A24" w:rsidP="007D050F">
      <w:r w:rsidRPr="00FC2C2E">
        <w:t>Når I har genn</w:t>
      </w:r>
      <w:r w:rsidR="0015148B">
        <w:t xml:space="preserve">emført et </w:t>
      </w:r>
      <w:r w:rsidR="000E3240" w:rsidRPr="00FC2C2E">
        <w:t xml:space="preserve">forløb, har I, afhængigt af ønsket tilpasning, </w:t>
      </w:r>
      <w:r w:rsidRPr="00FC2C2E">
        <w:t xml:space="preserve">fået: </w:t>
      </w:r>
    </w:p>
    <w:p w14:paraId="6A3EF23C" w14:textId="77777777" w:rsidR="007D050F" w:rsidRDefault="00790667" w:rsidP="00B0657A">
      <w:pPr>
        <w:pStyle w:val="Listeafsnit"/>
        <w:numPr>
          <w:ilvl w:val="0"/>
          <w:numId w:val="31"/>
        </w:numPr>
      </w:pPr>
      <w:r w:rsidRPr="00FC2C2E">
        <w:t>Fælles v</w:t>
      </w:r>
      <w:r w:rsidR="006A3F7E">
        <w:t>iden om reglerne på magtanvendelsesområdet</w:t>
      </w:r>
      <w:r w:rsidR="00AB70F7">
        <w:t>.</w:t>
      </w:r>
    </w:p>
    <w:p w14:paraId="1B1ED4F7" w14:textId="77777777" w:rsidR="007D050F" w:rsidRDefault="00AB70F7" w:rsidP="0072789C">
      <w:pPr>
        <w:pStyle w:val="Listeafsnit"/>
        <w:numPr>
          <w:ilvl w:val="0"/>
          <w:numId w:val="31"/>
        </w:numPr>
      </w:pPr>
      <w:r>
        <w:t>Fælles v</w:t>
      </w:r>
      <w:r w:rsidR="00106A24" w:rsidRPr="00FC2C2E">
        <w:t>iden om relevante metoder</w:t>
      </w:r>
      <w:r>
        <w:t xml:space="preserve"> og handlemulighe</w:t>
      </w:r>
      <w:r w:rsidR="00266DC0">
        <w:t>de</w:t>
      </w:r>
      <w:r>
        <w:t>r</w:t>
      </w:r>
      <w:r w:rsidR="00106A24" w:rsidRPr="00FC2C2E">
        <w:t xml:space="preserve"> i forhold til at arbejde</w:t>
      </w:r>
      <w:r w:rsidR="006A3F7E">
        <w:t xml:space="preserve"> med at omsætte reglerne</w:t>
      </w:r>
      <w:r w:rsidR="00106A24" w:rsidRPr="00FC2C2E">
        <w:t xml:space="preserve"> i egen trivselsfremmende og voldsforebyggende praksis</w:t>
      </w:r>
      <w:r w:rsidR="006A3F7E">
        <w:t>.</w:t>
      </w:r>
      <w:r w:rsidR="00106A24" w:rsidRPr="00FC2C2E">
        <w:t xml:space="preserve"> </w:t>
      </w:r>
    </w:p>
    <w:p w14:paraId="03C9B7B7" w14:textId="652AC6EC" w:rsidR="007D050F" w:rsidRDefault="00106A24" w:rsidP="0015342C">
      <w:pPr>
        <w:pStyle w:val="Listeafsnit"/>
        <w:numPr>
          <w:ilvl w:val="0"/>
          <w:numId w:val="31"/>
        </w:numPr>
      </w:pPr>
      <w:r w:rsidRPr="00FC2C2E">
        <w:t>Et indblik i jeres styrker og udviklingsmuligheder i forhold ti</w:t>
      </w:r>
      <w:r w:rsidR="00AA6837">
        <w:t>l forebyggelse af magtanvendelser</w:t>
      </w:r>
      <w:r w:rsidR="007D050F">
        <w:t>.</w:t>
      </w:r>
    </w:p>
    <w:p w14:paraId="21EE4E8E" w14:textId="75BD8CA6" w:rsidR="00AB70F7" w:rsidRDefault="0015148B" w:rsidP="0015342C">
      <w:pPr>
        <w:pStyle w:val="Listeafsnit"/>
        <w:numPr>
          <w:ilvl w:val="0"/>
          <w:numId w:val="31"/>
        </w:numPr>
      </w:pPr>
      <w:r>
        <w:t>Rådgivning og implementerings</w:t>
      </w:r>
      <w:r w:rsidR="00106A24" w:rsidRPr="00FC2C2E">
        <w:t>støtte i forhold til at sætte initiativer i gang</w:t>
      </w:r>
      <w:r w:rsidR="00631436">
        <w:t>, herunder løsninger i forhold til evt. påbud</w:t>
      </w:r>
      <w:r w:rsidR="00184604">
        <w:t>.</w:t>
      </w:r>
    </w:p>
    <w:p w14:paraId="2F062435" w14:textId="77A79C85" w:rsidR="006872D3" w:rsidRPr="00FC2C2E" w:rsidRDefault="00266DC0" w:rsidP="007D050F">
      <w:pPr>
        <w:pStyle w:val="Overskrift2"/>
      </w:pPr>
      <w:r>
        <w:t>5</w:t>
      </w:r>
      <w:r w:rsidR="00394F90">
        <w:t xml:space="preserve">. </w:t>
      </w:r>
      <w:r w:rsidR="00AB70F7">
        <w:t xml:space="preserve">Organisering </w:t>
      </w:r>
      <w:r w:rsidR="006872D3" w:rsidRPr="00FC2C2E">
        <w:t xml:space="preserve"> </w:t>
      </w:r>
    </w:p>
    <w:p w14:paraId="6FBE7CD4" w14:textId="77777777" w:rsidR="007D050F" w:rsidRDefault="002076C6" w:rsidP="007D050F">
      <w:r>
        <w:t xml:space="preserve">Ved opstart </w:t>
      </w:r>
      <w:r w:rsidR="006872D3" w:rsidRPr="00FC2C2E">
        <w:t>nedsættes en lokal implementerin</w:t>
      </w:r>
      <w:r w:rsidR="00AF3E75">
        <w:t>gsgruppe</w:t>
      </w:r>
      <w:r>
        <w:t xml:space="preserve">, der skal drive forløbet og samarbejde med Rejseholdet </w:t>
      </w:r>
      <w:r w:rsidR="006872D3" w:rsidRPr="00FC2C2E">
        <w:t xml:space="preserve">i Socialstyrelsen. Dette indebærer mødeaktivitet, løbende orientering og </w:t>
      </w:r>
      <w:r w:rsidR="00790667" w:rsidRPr="00FC2C2E">
        <w:t>inddragelse af medarbejdere og borgere</w:t>
      </w:r>
      <w:r w:rsidR="006872D3" w:rsidRPr="00FC2C2E">
        <w:t xml:space="preserve"> og </w:t>
      </w:r>
      <w:r w:rsidR="00790667" w:rsidRPr="00FC2C2E">
        <w:t xml:space="preserve">evt. </w:t>
      </w:r>
      <w:r>
        <w:t>på</w:t>
      </w:r>
      <w:r w:rsidR="00FE79FE">
        <w:t xml:space="preserve">rørende igennem hele </w:t>
      </w:r>
      <w:r w:rsidR="006872D3" w:rsidRPr="00FC2C2E">
        <w:t xml:space="preserve">forløbet. </w:t>
      </w:r>
    </w:p>
    <w:p w14:paraId="57722BC3" w14:textId="77777777" w:rsidR="007D050F" w:rsidRDefault="00AF3E75" w:rsidP="007D050F">
      <w:r>
        <w:t>Implementeringsgruppen</w:t>
      </w:r>
      <w:r w:rsidR="00AB5DE9" w:rsidRPr="00FC2C2E">
        <w:t xml:space="preserve"> forventes derfor at deltage i </w:t>
      </w:r>
      <w:r w:rsidR="00AB5DE9" w:rsidRPr="00FC2C2E">
        <w:rPr>
          <w:i/>
          <w:iCs/>
        </w:rPr>
        <w:t xml:space="preserve">alle </w:t>
      </w:r>
      <w:r w:rsidR="00AB5DE9" w:rsidRPr="00FC2C2E">
        <w:t xml:space="preserve">aktiviteter i forløbet og afsætte den nødvendige tid til at holde møder mellem aktiviteterne. </w:t>
      </w:r>
    </w:p>
    <w:p w14:paraId="3F886E42" w14:textId="620E3E20" w:rsidR="00B41871" w:rsidRPr="00FC2C2E" w:rsidRDefault="00AB1857" w:rsidP="007D050F">
      <w:r>
        <w:t>T</w:t>
      </w:r>
      <w:r w:rsidR="006872D3" w:rsidRPr="00FC2C2E">
        <w:t xml:space="preserve">riosamarbejde mellem ledelse, tillidsrepræsentant og arbejdsmiljørepræsentant styrker muligheden for udvikling og efterfølgende fastholdelse af viden. </w:t>
      </w:r>
      <w:r w:rsidR="00AF3E75">
        <w:t>Implementeringsgruppen</w:t>
      </w:r>
      <w:r w:rsidR="00B41871" w:rsidRPr="00FC2C2E">
        <w:t xml:space="preserve"> forventes derfor at bestå af den daglige leder eller souschef, AMR, TR</w:t>
      </w:r>
      <w:r w:rsidR="00266DC0">
        <w:t xml:space="preserve">, </w:t>
      </w:r>
      <w:r w:rsidR="00266DC0" w:rsidRPr="00266DC0">
        <w:t>konsulent fra forvaltning</w:t>
      </w:r>
      <w:r w:rsidR="00B41871" w:rsidRPr="00FC2C2E">
        <w:t xml:space="preserve"> samt</w:t>
      </w:r>
      <w:r w:rsidR="00266DC0">
        <w:t xml:space="preserve"> øvrige nøglepersoner, herunder </w:t>
      </w:r>
      <w:r w:rsidR="00B41871" w:rsidRPr="00FC2C2E">
        <w:t>borgere og eventuelt pårørende</w:t>
      </w:r>
      <w:r w:rsidR="00266DC0">
        <w:t>, hvis muligt.</w:t>
      </w:r>
      <w:r w:rsidR="00B41871" w:rsidRPr="00FC2C2E">
        <w:t xml:space="preserve"> </w:t>
      </w:r>
    </w:p>
    <w:p w14:paraId="7E7E7088" w14:textId="00121B86" w:rsidR="006872D3" w:rsidRPr="00FC2C2E" w:rsidRDefault="00266DC0" w:rsidP="007D050F">
      <w:pPr>
        <w:pStyle w:val="Overskrift2"/>
      </w:pPr>
      <w:r>
        <w:lastRenderedPageBreak/>
        <w:t>6</w:t>
      </w:r>
      <w:r w:rsidR="006872D3" w:rsidRPr="00FC2C2E">
        <w:t xml:space="preserve">. Økonomi </w:t>
      </w:r>
    </w:p>
    <w:p w14:paraId="620C0B33" w14:textId="710E866F" w:rsidR="00AA6837" w:rsidRDefault="002076C6" w:rsidP="007D050F">
      <w:r>
        <w:t xml:space="preserve">Rådgivning, </w:t>
      </w:r>
      <w:r w:rsidR="006872D3" w:rsidRPr="00FC2C2E">
        <w:t>aktiviteter</w:t>
      </w:r>
      <w:r>
        <w:t xml:space="preserve"> og </w:t>
      </w:r>
      <w:r>
        <w:rPr>
          <w:bCs/>
        </w:rPr>
        <w:t>dækning af</w:t>
      </w:r>
      <w:r w:rsidRPr="002076C6">
        <w:rPr>
          <w:bCs/>
        </w:rPr>
        <w:t xml:space="preserve"> vikarudgifter forbundet med, at </w:t>
      </w:r>
      <w:r w:rsidR="00AF3E75">
        <w:rPr>
          <w:bCs/>
        </w:rPr>
        <w:t>I som botilbud</w:t>
      </w:r>
      <w:r w:rsidRPr="002076C6">
        <w:rPr>
          <w:bCs/>
        </w:rPr>
        <w:t xml:space="preserve"> ind</w:t>
      </w:r>
      <w:r>
        <w:rPr>
          <w:bCs/>
        </w:rPr>
        <w:t xml:space="preserve">går i </w:t>
      </w:r>
      <w:r w:rsidRPr="002076C6">
        <w:rPr>
          <w:bCs/>
        </w:rPr>
        <w:t>forløb</w:t>
      </w:r>
      <w:r>
        <w:rPr>
          <w:bCs/>
        </w:rPr>
        <w:t>et</w:t>
      </w:r>
      <w:r w:rsidR="00AA6837">
        <w:rPr>
          <w:bCs/>
        </w:rPr>
        <w:t>,</w:t>
      </w:r>
      <w:r w:rsidR="006872D3" w:rsidRPr="00FC2C2E">
        <w:t xml:space="preserve"> finansieres af Socialstyrelsen</w:t>
      </w:r>
      <w:r w:rsidR="00AA6837">
        <w:t xml:space="preserve">. </w:t>
      </w:r>
      <w:r w:rsidR="00266DC0">
        <w:t>Der dækkes udgifter til vikarer op til 250.000 kr. pr. forløb.</w:t>
      </w:r>
      <w:r w:rsidR="006872D3" w:rsidRPr="00FC2C2E">
        <w:t xml:space="preserve"> </w:t>
      </w:r>
    </w:p>
    <w:p w14:paraId="77329312" w14:textId="77777777" w:rsidR="00FA5A42" w:rsidRDefault="00AA6837" w:rsidP="007D050F">
      <w:r>
        <w:t xml:space="preserve">Rådgivningsforløbene </w:t>
      </w:r>
      <w:r w:rsidR="006872D3" w:rsidRPr="00FC2C2E">
        <w:t>gennemføres af Socialstyrel</w:t>
      </w:r>
      <w:r w:rsidR="00AF3E75">
        <w:t xml:space="preserve">sens Rejsehold i samarbejde med VISS – </w:t>
      </w:r>
      <w:proofErr w:type="spellStart"/>
      <w:r w:rsidR="00AF3E75">
        <w:t>Videnscenter</w:t>
      </w:r>
      <w:proofErr w:type="spellEnd"/>
      <w:r w:rsidR="00AF3E75">
        <w:t xml:space="preserve"> Sølund Skanderborg.</w:t>
      </w:r>
    </w:p>
    <w:p w14:paraId="60281C28" w14:textId="1EC4991C" w:rsidR="002076C6" w:rsidRPr="00927CF8" w:rsidRDefault="00AF3E75" w:rsidP="007D050F">
      <w:r>
        <w:t>I</w:t>
      </w:r>
      <w:r w:rsidR="002076C6">
        <w:t xml:space="preserve"> </w:t>
      </w:r>
      <w:r w:rsidR="006872D3" w:rsidRPr="00FC2C2E">
        <w:t xml:space="preserve">stiller </w:t>
      </w:r>
      <w:r>
        <w:t xml:space="preserve">selv </w:t>
      </w:r>
      <w:r w:rsidR="006872D3" w:rsidRPr="00FC2C2E">
        <w:t xml:space="preserve">de nødvendige mødefaciliteter og forplejning til rådighed </w:t>
      </w:r>
      <w:r w:rsidR="000E3240" w:rsidRPr="00FC2C2E">
        <w:t xml:space="preserve">ved fysisk afholdelse samt mulighed for virtuel afholdelse, når det er aftalt. </w:t>
      </w:r>
    </w:p>
    <w:p w14:paraId="56CFE3F1" w14:textId="5E844E54" w:rsidR="004139FC" w:rsidRPr="00FC2C2E" w:rsidRDefault="00266DC0" w:rsidP="00FA5A42">
      <w:pPr>
        <w:pStyle w:val="Overskrift2"/>
      </w:pPr>
      <w:r>
        <w:t>7</w:t>
      </w:r>
      <w:r w:rsidR="00872ECC" w:rsidRPr="00FC2C2E">
        <w:t xml:space="preserve">. Spørgsmål </w:t>
      </w:r>
    </w:p>
    <w:p w14:paraId="731997FD" w14:textId="724A115E" w:rsidR="00AB5DE9" w:rsidRDefault="00872ECC" w:rsidP="00FA5A42">
      <w:r w:rsidRPr="00FC2C2E">
        <w:t>For yderligere spørgsmål a</w:t>
      </w:r>
      <w:r w:rsidR="00927CF8">
        <w:t>ngående deltagelse</w:t>
      </w:r>
      <w:r w:rsidRPr="00FC2C2E">
        <w:t xml:space="preserve"> </w:t>
      </w:r>
      <w:r w:rsidR="00AA6837">
        <w:t>i rådgivnings</w:t>
      </w:r>
      <w:r w:rsidR="00266DC0">
        <w:t>- og kompetence</w:t>
      </w:r>
      <w:r w:rsidR="00927CF8">
        <w:rPr>
          <w:bCs/>
        </w:rPr>
        <w:t>forløbene</w:t>
      </w:r>
      <w:r w:rsidR="003D484E" w:rsidRPr="00FC2C2E">
        <w:rPr>
          <w:b/>
          <w:bCs/>
        </w:rPr>
        <w:t>,</w:t>
      </w:r>
      <w:r w:rsidRPr="00FC2C2E">
        <w:rPr>
          <w:b/>
          <w:bCs/>
        </w:rPr>
        <w:t xml:space="preserve"> </w:t>
      </w:r>
      <w:r w:rsidR="00AB5DE9">
        <w:t>kontakt venligst:</w:t>
      </w:r>
    </w:p>
    <w:p w14:paraId="47F1DBE7" w14:textId="77777777" w:rsidR="00FA5A42" w:rsidRDefault="00AA6837" w:rsidP="00120855">
      <w:pPr>
        <w:spacing w:line="240" w:lineRule="auto"/>
        <w:rPr>
          <w:b/>
          <w:bCs/>
        </w:rPr>
      </w:pPr>
      <w:r w:rsidRPr="00AA6837">
        <w:rPr>
          <w:b/>
          <w:bCs/>
        </w:rPr>
        <w:t>Line Zimmer Rasmussen</w:t>
      </w:r>
    </w:p>
    <w:p w14:paraId="6216FCAB" w14:textId="7E70C992" w:rsidR="00AA6837" w:rsidRPr="00AA6837" w:rsidRDefault="00AA6837" w:rsidP="00120855">
      <w:pPr>
        <w:spacing w:line="240" w:lineRule="auto"/>
        <w:rPr>
          <w:bCs/>
        </w:rPr>
      </w:pPr>
      <w:r w:rsidRPr="00AA6837">
        <w:rPr>
          <w:bCs/>
        </w:rPr>
        <w:t>Specialkonsulent</w:t>
      </w:r>
    </w:p>
    <w:p w14:paraId="3244517C" w14:textId="77777777" w:rsidR="00AA6837" w:rsidRPr="00FA5A42" w:rsidRDefault="00AA6837" w:rsidP="00120855">
      <w:pPr>
        <w:spacing w:line="240" w:lineRule="auto"/>
        <w:rPr>
          <w:rFonts w:cstheme="minorHAnsi"/>
          <w:bCs/>
        </w:rPr>
      </w:pPr>
      <w:r w:rsidRPr="00FA5A42">
        <w:rPr>
          <w:rFonts w:cstheme="minorHAnsi"/>
          <w:bCs/>
        </w:rPr>
        <w:t>Handicap</w:t>
      </w:r>
    </w:p>
    <w:p w14:paraId="01F6C1AA" w14:textId="77777777" w:rsidR="00AA6837" w:rsidRPr="00FA5A42" w:rsidRDefault="00AA6837" w:rsidP="00120855">
      <w:pPr>
        <w:spacing w:line="240" w:lineRule="auto"/>
        <w:rPr>
          <w:rFonts w:cstheme="minorHAnsi"/>
          <w:bCs/>
        </w:rPr>
      </w:pPr>
      <w:r w:rsidRPr="00FA5A42">
        <w:rPr>
          <w:rFonts w:cstheme="minorHAnsi"/>
          <w:bCs/>
        </w:rPr>
        <w:t>Mobil: + 45 50 81 09 71</w:t>
      </w:r>
    </w:p>
    <w:p w14:paraId="72705266" w14:textId="5B98C597" w:rsidR="00AA6837" w:rsidRPr="00FA5A42" w:rsidRDefault="00AA6837" w:rsidP="00120855">
      <w:pPr>
        <w:spacing w:line="240" w:lineRule="auto"/>
        <w:rPr>
          <w:rFonts w:cstheme="minorHAnsi"/>
          <w:bCs/>
          <w:lang w:val="en-US"/>
        </w:rPr>
      </w:pPr>
      <w:r w:rsidRPr="00FA5A42">
        <w:rPr>
          <w:rFonts w:cstheme="minorHAnsi"/>
          <w:bCs/>
          <w:lang w:val="en-US"/>
        </w:rPr>
        <w:t xml:space="preserve">E-mail: </w:t>
      </w:r>
      <w:hyperlink r:id="rId9" w:tooltip="E-mail adresse til Line Zimmer Rasmussen" w:history="1">
        <w:r w:rsidRPr="00FA5A42">
          <w:rPr>
            <w:rStyle w:val="Hyperlink"/>
            <w:rFonts w:cstheme="minorHAnsi"/>
            <w:bCs/>
            <w:lang w:val="en-US"/>
          </w:rPr>
          <w:t>lizi@socialstyrelsen.dk</w:t>
        </w:r>
      </w:hyperlink>
    </w:p>
    <w:p w14:paraId="34E00097" w14:textId="7C938475" w:rsidR="00003DC8" w:rsidRPr="00AA6837" w:rsidRDefault="00003DC8" w:rsidP="00E81697">
      <w:pPr>
        <w:spacing w:after="0"/>
        <w:rPr>
          <w:rFonts w:ascii="Arial" w:hAnsi="Arial" w:cs="Arial"/>
          <w:bCs/>
          <w:lang w:val="en-US"/>
        </w:rPr>
      </w:pPr>
    </w:p>
    <w:sectPr w:rsidR="00003DC8" w:rsidRPr="00AA6837" w:rsidSect="0082321E">
      <w:headerReference w:type="default" r:id="rId10"/>
      <w:footerReference w:type="default" r:id="rId1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B6B2" w14:textId="77777777" w:rsidR="00D65ED9" w:rsidRDefault="00D65ED9" w:rsidP="00872ECC">
      <w:pPr>
        <w:spacing w:after="0" w:line="240" w:lineRule="auto"/>
      </w:pPr>
      <w:r>
        <w:separator/>
      </w:r>
    </w:p>
  </w:endnote>
  <w:endnote w:type="continuationSeparator" w:id="0">
    <w:p w14:paraId="1BA2496D" w14:textId="77777777" w:rsidR="00D65ED9" w:rsidRDefault="00D65ED9" w:rsidP="0087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63989"/>
      <w:docPartObj>
        <w:docPartGallery w:val="Page Numbers (Bottom of Page)"/>
        <w:docPartUnique/>
      </w:docPartObj>
    </w:sdtPr>
    <w:sdtEndPr/>
    <w:sdtContent>
      <w:p w14:paraId="3C6C415A" w14:textId="0D226E8B" w:rsidR="003D484E" w:rsidRDefault="003D484E">
        <w:pPr>
          <w:pStyle w:val="Sidefod"/>
          <w:jc w:val="right"/>
        </w:pPr>
        <w:r>
          <w:fldChar w:fldCharType="begin"/>
        </w:r>
        <w:r>
          <w:instrText>PAGE   \* MERGEFORMAT</w:instrText>
        </w:r>
        <w:r>
          <w:fldChar w:fldCharType="separate"/>
        </w:r>
        <w:r w:rsidR="00E811DF">
          <w:rPr>
            <w:noProof/>
          </w:rPr>
          <w:t>3</w:t>
        </w:r>
        <w:r>
          <w:fldChar w:fldCharType="end"/>
        </w:r>
      </w:p>
    </w:sdtContent>
  </w:sdt>
  <w:p w14:paraId="2013E6CC" w14:textId="77777777" w:rsidR="003D484E" w:rsidRDefault="003D48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D440" w14:textId="77777777" w:rsidR="00D65ED9" w:rsidRDefault="00D65ED9" w:rsidP="00872ECC">
      <w:pPr>
        <w:spacing w:after="0" w:line="240" w:lineRule="auto"/>
      </w:pPr>
      <w:r>
        <w:separator/>
      </w:r>
    </w:p>
  </w:footnote>
  <w:footnote w:type="continuationSeparator" w:id="0">
    <w:p w14:paraId="246C61A7" w14:textId="77777777" w:rsidR="00D65ED9" w:rsidRDefault="00D65ED9" w:rsidP="0087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6414" w14:textId="77777777" w:rsidR="00106FBE" w:rsidRDefault="00106FBE" w:rsidP="00196F46">
    <w:pPr>
      <w:pStyle w:val="Sidehoved"/>
      <w:jc w:val="right"/>
    </w:pPr>
    <w:r>
      <w:rPr>
        <w:noProof/>
        <w:lang w:eastAsia="da-DK"/>
      </w:rPr>
      <w:drawing>
        <wp:inline distT="0" distB="0" distL="0" distR="0" wp14:anchorId="2B0400CA" wp14:editId="2A263027">
          <wp:extent cx="1748790" cy="661670"/>
          <wp:effectExtent l="0" t="0" r="3810" b="5080"/>
          <wp:docPr id="3" name="Billede 3" descr="Socialstyrelsens logo" title="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7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7D"/>
    <w:multiLevelType w:val="hybridMultilevel"/>
    <w:tmpl w:val="E348C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B41090"/>
    <w:multiLevelType w:val="hybridMultilevel"/>
    <w:tmpl w:val="4DAAD7AA"/>
    <w:lvl w:ilvl="0" w:tplc="2DD6D7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99589A"/>
    <w:multiLevelType w:val="hybridMultilevel"/>
    <w:tmpl w:val="DB9A4F0A"/>
    <w:lvl w:ilvl="0" w:tplc="2DD6D7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171D6A"/>
    <w:multiLevelType w:val="hybridMultilevel"/>
    <w:tmpl w:val="48B85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A32450"/>
    <w:multiLevelType w:val="hybridMultilevel"/>
    <w:tmpl w:val="DAEE77AA"/>
    <w:lvl w:ilvl="0" w:tplc="04060001">
      <w:start w:val="1"/>
      <w:numFmt w:val="bullet"/>
      <w:lvlText w:val=""/>
      <w:lvlJc w:val="left"/>
      <w:pPr>
        <w:ind w:left="720" w:hanging="360"/>
      </w:pPr>
      <w:rPr>
        <w:rFonts w:ascii="Symbol" w:hAnsi="Symbol" w:hint="default"/>
        <w:b/>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CF6E2D"/>
    <w:multiLevelType w:val="hybridMultilevel"/>
    <w:tmpl w:val="02C49A4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F453AE"/>
    <w:multiLevelType w:val="hybridMultilevel"/>
    <w:tmpl w:val="58B8180A"/>
    <w:lvl w:ilvl="0" w:tplc="65BA200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4755D8"/>
    <w:multiLevelType w:val="hybridMultilevel"/>
    <w:tmpl w:val="0426643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4D29F5"/>
    <w:multiLevelType w:val="hybridMultilevel"/>
    <w:tmpl w:val="B9A0BE36"/>
    <w:lvl w:ilvl="0" w:tplc="2DD6D7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A4465D"/>
    <w:multiLevelType w:val="hybridMultilevel"/>
    <w:tmpl w:val="5810C12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DA5B0F"/>
    <w:multiLevelType w:val="hybridMultilevel"/>
    <w:tmpl w:val="393647D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394242"/>
    <w:multiLevelType w:val="hybridMultilevel"/>
    <w:tmpl w:val="608AFD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A8275F"/>
    <w:multiLevelType w:val="hybridMultilevel"/>
    <w:tmpl w:val="49CC6500"/>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D14C40"/>
    <w:multiLevelType w:val="hybridMultilevel"/>
    <w:tmpl w:val="D8B2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DC57E5"/>
    <w:multiLevelType w:val="multilevel"/>
    <w:tmpl w:val="8F72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D68D5"/>
    <w:multiLevelType w:val="hybridMultilevel"/>
    <w:tmpl w:val="1E841AC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A8048CF"/>
    <w:multiLevelType w:val="hybridMultilevel"/>
    <w:tmpl w:val="D03AC1E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931790"/>
    <w:multiLevelType w:val="hybridMultilevel"/>
    <w:tmpl w:val="649E5A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E80EFE"/>
    <w:multiLevelType w:val="hybridMultilevel"/>
    <w:tmpl w:val="1C26252E"/>
    <w:lvl w:ilvl="0" w:tplc="FA8A0DA6">
      <w:start w:val="1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DA7710"/>
    <w:multiLevelType w:val="hybridMultilevel"/>
    <w:tmpl w:val="C3984C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60003A5"/>
    <w:multiLevelType w:val="hybridMultilevel"/>
    <w:tmpl w:val="09D81236"/>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0825F3"/>
    <w:multiLevelType w:val="hybridMultilevel"/>
    <w:tmpl w:val="589E069A"/>
    <w:lvl w:ilvl="0" w:tplc="2DD6D7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05531A"/>
    <w:multiLevelType w:val="multilevel"/>
    <w:tmpl w:val="C54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14C47"/>
    <w:multiLevelType w:val="hybridMultilevel"/>
    <w:tmpl w:val="7D1C2B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997C43"/>
    <w:multiLevelType w:val="hybridMultilevel"/>
    <w:tmpl w:val="E9EC89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5FD2CBE"/>
    <w:multiLevelType w:val="hybridMultilevel"/>
    <w:tmpl w:val="73E481E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63637F4"/>
    <w:multiLevelType w:val="hybridMultilevel"/>
    <w:tmpl w:val="4B6A85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98232BF"/>
    <w:multiLevelType w:val="hybridMultilevel"/>
    <w:tmpl w:val="1E78596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7A7C3B29"/>
    <w:multiLevelType w:val="hybridMultilevel"/>
    <w:tmpl w:val="9A7E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990C0D"/>
    <w:multiLevelType w:val="hybridMultilevel"/>
    <w:tmpl w:val="EB3E53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C52559"/>
    <w:multiLevelType w:val="hybridMultilevel"/>
    <w:tmpl w:val="1AB86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2"/>
  </w:num>
  <w:num w:numId="4">
    <w:abstractNumId w:val="10"/>
  </w:num>
  <w:num w:numId="5">
    <w:abstractNumId w:val="5"/>
  </w:num>
  <w:num w:numId="6">
    <w:abstractNumId w:val="7"/>
  </w:num>
  <w:num w:numId="7">
    <w:abstractNumId w:val="21"/>
  </w:num>
  <w:num w:numId="8">
    <w:abstractNumId w:val="1"/>
  </w:num>
  <w:num w:numId="9">
    <w:abstractNumId w:val="2"/>
  </w:num>
  <w:num w:numId="10">
    <w:abstractNumId w:val="8"/>
  </w:num>
  <w:num w:numId="11">
    <w:abstractNumId w:val="15"/>
  </w:num>
  <w:num w:numId="12">
    <w:abstractNumId w:val="20"/>
  </w:num>
  <w:num w:numId="13">
    <w:abstractNumId w:val="9"/>
  </w:num>
  <w:num w:numId="14">
    <w:abstractNumId w:val="23"/>
  </w:num>
  <w:num w:numId="15">
    <w:abstractNumId w:val="0"/>
  </w:num>
  <w:num w:numId="16">
    <w:abstractNumId w:val="26"/>
  </w:num>
  <w:num w:numId="17">
    <w:abstractNumId w:val="19"/>
  </w:num>
  <w:num w:numId="18">
    <w:abstractNumId w:val="24"/>
  </w:num>
  <w:num w:numId="19">
    <w:abstractNumId w:val="30"/>
  </w:num>
  <w:num w:numId="20">
    <w:abstractNumId w:val="11"/>
  </w:num>
  <w:num w:numId="21">
    <w:abstractNumId w:val="29"/>
  </w:num>
  <w:num w:numId="22">
    <w:abstractNumId w:val="3"/>
  </w:num>
  <w:num w:numId="23">
    <w:abstractNumId w:val="4"/>
  </w:num>
  <w:num w:numId="24">
    <w:abstractNumId w:val="18"/>
  </w:num>
  <w:num w:numId="25">
    <w:abstractNumId w:val="22"/>
  </w:num>
  <w:num w:numId="26">
    <w:abstractNumId w:val="14"/>
  </w:num>
  <w:num w:numId="27">
    <w:abstractNumId w:val="6"/>
  </w:num>
  <w:num w:numId="28">
    <w:abstractNumId w:val="27"/>
  </w:num>
  <w:num w:numId="29">
    <w:abstractNumId w:val="17"/>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CC"/>
    <w:rsid w:val="00003DC8"/>
    <w:rsid w:val="00010AF9"/>
    <w:rsid w:val="000165ED"/>
    <w:rsid w:val="000639E4"/>
    <w:rsid w:val="000E0D7B"/>
    <w:rsid w:val="000E1B8F"/>
    <w:rsid w:val="000E3240"/>
    <w:rsid w:val="00106A24"/>
    <w:rsid w:val="00106FBE"/>
    <w:rsid w:val="00120855"/>
    <w:rsid w:val="00142C1A"/>
    <w:rsid w:val="0015148B"/>
    <w:rsid w:val="00163238"/>
    <w:rsid w:val="0016368B"/>
    <w:rsid w:val="00166FB6"/>
    <w:rsid w:val="00182EE5"/>
    <w:rsid w:val="00184604"/>
    <w:rsid w:val="00190A79"/>
    <w:rsid w:val="00196F46"/>
    <w:rsid w:val="00197ADD"/>
    <w:rsid w:val="001A3C56"/>
    <w:rsid w:val="001C137D"/>
    <w:rsid w:val="001D549A"/>
    <w:rsid w:val="001E664B"/>
    <w:rsid w:val="002076C6"/>
    <w:rsid w:val="00215440"/>
    <w:rsid w:val="00266DC0"/>
    <w:rsid w:val="002757E1"/>
    <w:rsid w:val="002C0054"/>
    <w:rsid w:val="00376B65"/>
    <w:rsid w:val="00394D5F"/>
    <w:rsid w:val="00394F90"/>
    <w:rsid w:val="003B4B24"/>
    <w:rsid w:val="003B6E69"/>
    <w:rsid w:val="003C619C"/>
    <w:rsid w:val="003D04F6"/>
    <w:rsid w:val="003D484E"/>
    <w:rsid w:val="003D6A1E"/>
    <w:rsid w:val="004139FC"/>
    <w:rsid w:val="004755E6"/>
    <w:rsid w:val="004879D7"/>
    <w:rsid w:val="004C1A7D"/>
    <w:rsid w:val="004C4AFE"/>
    <w:rsid w:val="004D179B"/>
    <w:rsid w:val="004D24E8"/>
    <w:rsid w:val="00525C9E"/>
    <w:rsid w:val="00547239"/>
    <w:rsid w:val="00570144"/>
    <w:rsid w:val="00574DE5"/>
    <w:rsid w:val="00584689"/>
    <w:rsid w:val="00584D32"/>
    <w:rsid w:val="00586727"/>
    <w:rsid w:val="005D7AB4"/>
    <w:rsid w:val="005F0903"/>
    <w:rsid w:val="00631436"/>
    <w:rsid w:val="0065119D"/>
    <w:rsid w:val="006872D3"/>
    <w:rsid w:val="00694551"/>
    <w:rsid w:val="006A3F7E"/>
    <w:rsid w:val="00790667"/>
    <w:rsid w:val="007B6881"/>
    <w:rsid w:val="007C1263"/>
    <w:rsid w:val="007D050F"/>
    <w:rsid w:val="007D6E8B"/>
    <w:rsid w:val="007E7754"/>
    <w:rsid w:val="007F13AF"/>
    <w:rsid w:val="0082321E"/>
    <w:rsid w:val="00872ECC"/>
    <w:rsid w:val="008A42CE"/>
    <w:rsid w:val="008D1A99"/>
    <w:rsid w:val="008F6088"/>
    <w:rsid w:val="00910DC1"/>
    <w:rsid w:val="00927CF8"/>
    <w:rsid w:val="009339BA"/>
    <w:rsid w:val="00934207"/>
    <w:rsid w:val="00967614"/>
    <w:rsid w:val="00972717"/>
    <w:rsid w:val="009815AE"/>
    <w:rsid w:val="00983774"/>
    <w:rsid w:val="0098695F"/>
    <w:rsid w:val="00997F26"/>
    <w:rsid w:val="009A0C5E"/>
    <w:rsid w:val="009F6043"/>
    <w:rsid w:val="00A240A7"/>
    <w:rsid w:val="00A711B4"/>
    <w:rsid w:val="00A931E7"/>
    <w:rsid w:val="00AA6837"/>
    <w:rsid w:val="00AB1857"/>
    <w:rsid w:val="00AB5DE9"/>
    <w:rsid w:val="00AB70F7"/>
    <w:rsid w:val="00AE0EE7"/>
    <w:rsid w:val="00AE1FEF"/>
    <w:rsid w:val="00AF3E75"/>
    <w:rsid w:val="00B12E47"/>
    <w:rsid w:val="00B2151A"/>
    <w:rsid w:val="00B26F17"/>
    <w:rsid w:val="00B3522C"/>
    <w:rsid w:val="00B41871"/>
    <w:rsid w:val="00B6736B"/>
    <w:rsid w:val="00B7747E"/>
    <w:rsid w:val="00B87F7E"/>
    <w:rsid w:val="00BD2084"/>
    <w:rsid w:val="00BE59D1"/>
    <w:rsid w:val="00BF6D49"/>
    <w:rsid w:val="00C02CB5"/>
    <w:rsid w:val="00C14210"/>
    <w:rsid w:val="00C222A9"/>
    <w:rsid w:val="00C24C14"/>
    <w:rsid w:val="00C303AA"/>
    <w:rsid w:val="00C631AD"/>
    <w:rsid w:val="00C8216B"/>
    <w:rsid w:val="00C93672"/>
    <w:rsid w:val="00CA1F00"/>
    <w:rsid w:val="00CB740A"/>
    <w:rsid w:val="00CC5ECE"/>
    <w:rsid w:val="00CE0CA0"/>
    <w:rsid w:val="00CE43E9"/>
    <w:rsid w:val="00D12DE9"/>
    <w:rsid w:val="00D65ED9"/>
    <w:rsid w:val="00D724A5"/>
    <w:rsid w:val="00D947FB"/>
    <w:rsid w:val="00D97E67"/>
    <w:rsid w:val="00DE06F8"/>
    <w:rsid w:val="00DE7AD4"/>
    <w:rsid w:val="00DF16E9"/>
    <w:rsid w:val="00E41166"/>
    <w:rsid w:val="00E475F1"/>
    <w:rsid w:val="00E809B7"/>
    <w:rsid w:val="00E811DF"/>
    <w:rsid w:val="00E81697"/>
    <w:rsid w:val="00E96D71"/>
    <w:rsid w:val="00EB340D"/>
    <w:rsid w:val="00EE4E4C"/>
    <w:rsid w:val="00EF10AD"/>
    <w:rsid w:val="00EF11D9"/>
    <w:rsid w:val="00F00C07"/>
    <w:rsid w:val="00F24044"/>
    <w:rsid w:val="00F87530"/>
    <w:rsid w:val="00FA5A42"/>
    <w:rsid w:val="00FC2475"/>
    <w:rsid w:val="00FC2C2E"/>
    <w:rsid w:val="00FE5AA9"/>
    <w:rsid w:val="00FE79FE"/>
    <w:rsid w:val="00FE7BF1"/>
    <w:rsid w:val="00FF338F"/>
    <w:rsid w:val="00FF77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0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autoRedefine/>
    <w:uiPriority w:val="9"/>
    <w:qFormat/>
    <w:rsid w:val="00574DE5"/>
    <w:pPr>
      <w:keepNext/>
      <w:keepLines/>
      <w:spacing w:before="480" w:after="0"/>
      <w:outlineLvl w:val="0"/>
    </w:pPr>
    <w:rPr>
      <w:rFonts w:ascii="Arial" w:eastAsiaTheme="majorEastAsia" w:hAnsi="Arial" w:cstheme="majorBidi"/>
      <w:b/>
      <w:bCs/>
      <w:color w:val="365F91" w:themeColor="accent1" w:themeShade="BF"/>
      <w:sz w:val="32"/>
      <w:szCs w:val="28"/>
    </w:rPr>
  </w:style>
  <w:style w:type="paragraph" w:styleId="Overskrift2">
    <w:name w:val="heading 2"/>
    <w:basedOn w:val="Normal"/>
    <w:next w:val="Normal"/>
    <w:link w:val="Overskrift2Tegn"/>
    <w:autoRedefine/>
    <w:uiPriority w:val="9"/>
    <w:unhideWhenUsed/>
    <w:qFormat/>
    <w:rsid w:val="003D04F6"/>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2757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2E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2ECC"/>
  </w:style>
  <w:style w:type="paragraph" w:styleId="Sidefod">
    <w:name w:val="footer"/>
    <w:basedOn w:val="Normal"/>
    <w:link w:val="SidefodTegn"/>
    <w:uiPriority w:val="99"/>
    <w:unhideWhenUsed/>
    <w:rsid w:val="00872E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2ECC"/>
  </w:style>
  <w:style w:type="paragraph" w:styleId="Markeringsbobletekst">
    <w:name w:val="Balloon Text"/>
    <w:basedOn w:val="Normal"/>
    <w:link w:val="MarkeringsbobletekstTegn"/>
    <w:uiPriority w:val="99"/>
    <w:semiHidden/>
    <w:unhideWhenUsed/>
    <w:rsid w:val="00872E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2ECC"/>
    <w:rPr>
      <w:rFonts w:ascii="Tahoma" w:hAnsi="Tahoma" w:cs="Tahoma"/>
      <w:sz w:val="16"/>
      <w:szCs w:val="16"/>
    </w:rPr>
  </w:style>
  <w:style w:type="paragraph" w:styleId="Listeafsnit">
    <w:name w:val="List Paragraph"/>
    <w:basedOn w:val="Normal"/>
    <w:uiPriority w:val="34"/>
    <w:qFormat/>
    <w:rsid w:val="00872ECC"/>
    <w:pPr>
      <w:ind w:left="720"/>
      <w:contextualSpacing/>
    </w:pPr>
  </w:style>
  <w:style w:type="paragraph" w:styleId="Titel">
    <w:name w:val="Title"/>
    <w:basedOn w:val="Normal"/>
    <w:next w:val="Normal"/>
    <w:link w:val="TitelTegn"/>
    <w:uiPriority w:val="10"/>
    <w:qFormat/>
    <w:rsid w:val="00275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757E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574DE5"/>
    <w:rPr>
      <w:rFonts w:ascii="Arial" w:eastAsiaTheme="majorEastAsia" w:hAnsi="Arial" w:cstheme="majorBidi"/>
      <w:b/>
      <w:bCs/>
      <w:color w:val="365F91" w:themeColor="accent1" w:themeShade="BF"/>
      <w:sz w:val="32"/>
      <w:szCs w:val="28"/>
    </w:rPr>
  </w:style>
  <w:style w:type="character" w:customStyle="1" w:styleId="Overskrift2Tegn">
    <w:name w:val="Overskrift 2 Tegn"/>
    <w:basedOn w:val="Standardskrifttypeiafsnit"/>
    <w:link w:val="Overskrift2"/>
    <w:uiPriority w:val="9"/>
    <w:rsid w:val="003D04F6"/>
    <w:rPr>
      <w:rFonts w:asciiTheme="majorHAnsi" w:eastAsiaTheme="majorEastAsia" w:hAnsiTheme="majorHAnsi" w:cstheme="majorBidi"/>
      <w:b/>
      <w:bCs/>
      <w:sz w:val="26"/>
      <w:szCs w:val="26"/>
    </w:rPr>
  </w:style>
  <w:style w:type="paragraph" w:styleId="Fodnotetekst">
    <w:name w:val="footnote text"/>
    <w:basedOn w:val="Normal"/>
    <w:link w:val="FodnotetekstTegn"/>
    <w:uiPriority w:val="99"/>
    <w:semiHidden/>
    <w:unhideWhenUsed/>
    <w:rsid w:val="002757E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757E1"/>
    <w:rPr>
      <w:sz w:val="20"/>
      <w:szCs w:val="20"/>
    </w:rPr>
  </w:style>
  <w:style w:type="character" w:styleId="Fodnotehenvisning">
    <w:name w:val="footnote reference"/>
    <w:basedOn w:val="Standardskrifttypeiafsnit"/>
    <w:uiPriority w:val="99"/>
    <w:semiHidden/>
    <w:unhideWhenUsed/>
    <w:rsid w:val="002757E1"/>
    <w:rPr>
      <w:vertAlign w:val="superscript"/>
    </w:rPr>
  </w:style>
  <w:style w:type="character" w:customStyle="1" w:styleId="Overskrift3Tegn">
    <w:name w:val="Overskrift 3 Tegn"/>
    <w:basedOn w:val="Standardskrifttypeiafsnit"/>
    <w:link w:val="Overskrift3"/>
    <w:uiPriority w:val="9"/>
    <w:rsid w:val="002757E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CB740A"/>
    <w:rPr>
      <w:color w:val="0000FF" w:themeColor="hyperlink"/>
      <w:u w:val="single"/>
    </w:rPr>
  </w:style>
  <w:style w:type="character" w:styleId="Kommentarhenvisning">
    <w:name w:val="annotation reference"/>
    <w:basedOn w:val="Standardskrifttypeiafsnit"/>
    <w:uiPriority w:val="99"/>
    <w:semiHidden/>
    <w:unhideWhenUsed/>
    <w:rsid w:val="00EF11D9"/>
    <w:rPr>
      <w:sz w:val="16"/>
      <w:szCs w:val="16"/>
    </w:rPr>
  </w:style>
  <w:style w:type="paragraph" w:styleId="Kommentartekst">
    <w:name w:val="annotation text"/>
    <w:basedOn w:val="Normal"/>
    <w:link w:val="KommentartekstTegn"/>
    <w:uiPriority w:val="99"/>
    <w:semiHidden/>
    <w:unhideWhenUsed/>
    <w:rsid w:val="00EF11D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F11D9"/>
    <w:rPr>
      <w:sz w:val="20"/>
      <w:szCs w:val="20"/>
    </w:rPr>
  </w:style>
  <w:style w:type="paragraph" w:styleId="Kommentaremne">
    <w:name w:val="annotation subject"/>
    <w:basedOn w:val="Kommentartekst"/>
    <w:next w:val="Kommentartekst"/>
    <w:link w:val="KommentaremneTegn"/>
    <w:uiPriority w:val="99"/>
    <w:semiHidden/>
    <w:unhideWhenUsed/>
    <w:rsid w:val="00EF11D9"/>
    <w:rPr>
      <w:b/>
      <w:bCs/>
    </w:rPr>
  </w:style>
  <w:style w:type="character" w:customStyle="1" w:styleId="KommentaremneTegn">
    <w:name w:val="Kommentaremne Tegn"/>
    <w:basedOn w:val="KommentartekstTegn"/>
    <w:link w:val="Kommentaremne"/>
    <w:uiPriority w:val="99"/>
    <w:semiHidden/>
    <w:rsid w:val="00EF11D9"/>
    <w:rPr>
      <w:b/>
      <w:bCs/>
      <w:sz w:val="20"/>
      <w:szCs w:val="20"/>
    </w:rPr>
  </w:style>
  <w:style w:type="paragraph" w:styleId="NormalWeb">
    <w:name w:val="Normal (Web)"/>
    <w:basedOn w:val="Normal"/>
    <w:uiPriority w:val="99"/>
    <w:semiHidden/>
    <w:unhideWhenUsed/>
    <w:rsid w:val="00B41871"/>
    <w:rPr>
      <w:rFonts w:ascii="Times New Roman" w:hAnsi="Times New Roman" w:cs="Times New Roman"/>
      <w:sz w:val="24"/>
      <w:szCs w:val="24"/>
    </w:rPr>
  </w:style>
  <w:style w:type="character" w:styleId="Bogenstitel">
    <w:name w:val="Book Title"/>
    <w:basedOn w:val="Standardskrifttypeiafsnit"/>
    <w:uiPriority w:val="33"/>
    <w:qFormat/>
    <w:rsid w:val="00FC2C2E"/>
    <w:rPr>
      <w:b/>
      <w:bCs/>
      <w:i/>
      <w:iCs/>
      <w:spacing w:val="5"/>
    </w:rPr>
  </w:style>
  <w:style w:type="character" w:styleId="Strk">
    <w:name w:val="Strong"/>
    <w:basedOn w:val="Standardskrifttypeiafsnit"/>
    <w:uiPriority w:val="22"/>
    <w:qFormat/>
    <w:rsid w:val="00FC2C2E"/>
    <w:rPr>
      <w:b/>
      <w:bCs/>
    </w:rPr>
  </w:style>
  <w:style w:type="paragraph" w:styleId="Korrektur">
    <w:name w:val="Revision"/>
    <w:hidden/>
    <w:uiPriority w:val="99"/>
    <w:semiHidden/>
    <w:rsid w:val="00BD2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867">
      <w:bodyDiv w:val="1"/>
      <w:marLeft w:val="0"/>
      <w:marRight w:val="0"/>
      <w:marTop w:val="0"/>
      <w:marBottom w:val="0"/>
      <w:divBdr>
        <w:top w:val="none" w:sz="0" w:space="0" w:color="auto"/>
        <w:left w:val="none" w:sz="0" w:space="0" w:color="auto"/>
        <w:bottom w:val="none" w:sz="0" w:space="0" w:color="auto"/>
        <w:right w:val="none" w:sz="0" w:space="0" w:color="auto"/>
      </w:divBdr>
      <w:divsChild>
        <w:div w:id="294528509">
          <w:marLeft w:val="0"/>
          <w:marRight w:val="0"/>
          <w:marTop w:val="0"/>
          <w:marBottom w:val="0"/>
          <w:divBdr>
            <w:top w:val="none" w:sz="0" w:space="0" w:color="auto"/>
            <w:left w:val="none" w:sz="0" w:space="0" w:color="auto"/>
            <w:bottom w:val="none" w:sz="0" w:space="0" w:color="auto"/>
            <w:right w:val="none" w:sz="0" w:space="0" w:color="auto"/>
          </w:divBdr>
        </w:div>
        <w:div w:id="121581031">
          <w:marLeft w:val="0"/>
          <w:marRight w:val="0"/>
          <w:marTop w:val="0"/>
          <w:marBottom w:val="0"/>
          <w:divBdr>
            <w:top w:val="none" w:sz="0" w:space="0" w:color="auto"/>
            <w:left w:val="none" w:sz="0" w:space="0" w:color="auto"/>
            <w:bottom w:val="none" w:sz="0" w:space="0" w:color="auto"/>
            <w:right w:val="none" w:sz="0" w:space="0" w:color="auto"/>
          </w:divBdr>
          <w:divsChild>
            <w:div w:id="1916014413">
              <w:marLeft w:val="0"/>
              <w:marRight w:val="0"/>
              <w:marTop w:val="0"/>
              <w:marBottom w:val="0"/>
              <w:divBdr>
                <w:top w:val="none" w:sz="0" w:space="0" w:color="auto"/>
                <w:left w:val="none" w:sz="0" w:space="0" w:color="auto"/>
                <w:bottom w:val="none" w:sz="0" w:space="0" w:color="auto"/>
                <w:right w:val="none" w:sz="0" w:space="0" w:color="auto"/>
              </w:divBdr>
              <w:divsChild>
                <w:div w:id="111633815">
                  <w:marLeft w:val="0"/>
                  <w:marRight w:val="0"/>
                  <w:marTop w:val="0"/>
                  <w:marBottom w:val="0"/>
                  <w:divBdr>
                    <w:top w:val="none" w:sz="0" w:space="0" w:color="auto"/>
                    <w:left w:val="none" w:sz="0" w:space="0" w:color="auto"/>
                    <w:bottom w:val="none" w:sz="0" w:space="0" w:color="auto"/>
                    <w:right w:val="none" w:sz="0" w:space="0" w:color="auto"/>
                  </w:divBdr>
                  <w:divsChild>
                    <w:div w:id="19359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4426">
      <w:bodyDiv w:val="1"/>
      <w:marLeft w:val="0"/>
      <w:marRight w:val="0"/>
      <w:marTop w:val="0"/>
      <w:marBottom w:val="0"/>
      <w:divBdr>
        <w:top w:val="none" w:sz="0" w:space="0" w:color="auto"/>
        <w:left w:val="none" w:sz="0" w:space="0" w:color="auto"/>
        <w:bottom w:val="none" w:sz="0" w:space="0" w:color="auto"/>
        <w:right w:val="none" w:sz="0" w:space="0" w:color="auto"/>
      </w:divBdr>
    </w:div>
    <w:div w:id="12714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zi@socialstyrelsen.dk?subject=E-mail%20adres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BFBB-389F-4585-816D-B36CEA20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2022-10-03T09:36:00Z</dcterms:created>
  <dcterms:modified xsi:type="dcterms:W3CDTF">2022-10-03T10:25:00Z</dcterms:modified>
</cp:coreProperties>
</file>